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3FB7B" w14:textId="77777777" w:rsidR="0093497E" w:rsidRPr="0093497E" w:rsidRDefault="0093497E" w:rsidP="0093497E">
      <w:pPr>
        <w:pStyle w:val="Nadpis2"/>
        <w:shd w:val="clear" w:color="auto" w:fill="FFFFFF" w:themeFill="background1"/>
        <w:rPr>
          <w:sz w:val="32"/>
          <w:szCs w:val="32"/>
          <w:lang w:val="cs"/>
        </w:rPr>
      </w:pPr>
      <w:bookmarkStart w:id="0" w:name="bookmark0"/>
      <w:r w:rsidRPr="0093497E">
        <w:rPr>
          <w:sz w:val="32"/>
          <w:szCs w:val="32"/>
          <w:lang w:val="cs"/>
        </w:rPr>
        <w:t>Smlouva na zajištění správy, údržby a vytápění objektů,</w:t>
      </w:r>
      <w:bookmarkEnd w:id="0"/>
    </w:p>
    <w:p w14:paraId="4F10A5B1" w14:textId="0E3413FA" w:rsidR="00CA69A1" w:rsidRPr="00F86FF1" w:rsidRDefault="0093497E" w:rsidP="0093497E">
      <w:pPr>
        <w:pStyle w:val="Nadpis2"/>
        <w:shd w:val="clear" w:color="auto" w:fill="FFFFFF" w:themeFill="background1"/>
        <w:rPr>
          <w:b w:val="0"/>
          <w:sz w:val="32"/>
          <w:szCs w:val="32"/>
        </w:rPr>
      </w:pPr>
      <w:bookmarkStart w:id="1" w:name="bookmark1"/>
      <w:r w:rsidRPr="0093497E">
        <w:rPr>
          <w:sz w:val="32"/>
          <w:szCs w:val="32"/>
          <w:lang w:val="cs"/>
        </w:rPr>
        <w:t>ve kterých sídlí Úřad městské části Praha 8</w:t>
      </w:r>
      <w:bookmarkEnd w:id="1"/>
    </w:p>
    <w:p w14:paraId="4F10A5B2" w14:textId="77777777" w:rsidR="00CA69A1" w:rsidRPr="00F86FF1" w:rsidRDefault="006F4E9D" w:rsidP="00CA69A1">
      <w:pPr>
        <w:pStyle w:val="Zkladntext2"/>
        <w:rPr>
          <w:b/>
          <w:sz w:val="22"/>
          <w:szCs w:val="22"/>
          <w:highlight w:val="yellow"/>
        </w:rPr>
      </w:pPr>
      <w:r w:rsidRPr="00F86FF1">
        <w:rPr>
          <w:b/>
          <w:sz w:val="22"/>
          <w:szCs w:val="22"/>
          <w:highlight w:val="yellow"/>
        </w:rPr>
        <w:t>.............................................</w:t>
      </w:r>
    </w:p>
    <w:p w14:paraId="4F10A5B3" w14:textId="507EFFAD" w:rsidR="00CA69A1" w:rsidRPr="00F86FF1" w:rsidRDefault="00CA69A1" w:rsidP="00CA69A1">
      <w:pPr>
        <w:pStyle w:val="Zkladntext2"/>
        <w:rPr>
          <w:b/>
          <w:sz w:val="22"/>
          <w:szCs w:val="22"/>
        </w:rPr>
      </w:pPr>
      <w:r w:rsidRPr="00F86FF1">
        <w:rPr>
          <w:b/>
          <w:sz w:val="22"/>
          <w:szCs w:val="22"/>
          <w:highlight w:val="yellow"/>
        </w:rPr>
        <w:t xml:space="preserve">č. </w:t>
      </w:r>
      <w:r w:rsidR="006F4E9D" w:rsidRPr="00F86FF1">
        <w:rPr>
          <w:b/>
          <w:sz w:val="22"/>
          <w:szCs w:val="22"/>
          <w:highlight w:val="yellow"/>
        </w:rPr>
        <w:t>…………..</w:t>
      </w:r>
      <w:r w:rsidRPr="00F86FF1">
        <w:rPr>
          <w:b/>
          <w:sz w:val="22"/>
          <w:szCs w:val="22"/>
          <w:highlight w:val="yellow"/>
        </w:rPr>
        <w:t>/</w:t>
      </w:r>
      <w:r w:rsidRPr="00F86FF1">
        <w:rPr>
          <w:b/>
          <w:sz w:val="22"/>
          <w:szCs w:val="22"/>
        </w:rPr>
        <w:t>201</w:t>
      </w:r>
      <w:r w:rsidR="00F616C4">
        <w:rPr>
          <w:b/>
          <w:sz w:val="22"/>
          <w:szCs w:val="22"/>
        </w:rPr>
        <w:t>7</w:t>
      </w:r>
    </w:p>
    <w:p w14:paraId="4F10A5B4" w14:textId="77777777" w:rsidR="00CA69A1" w:rsidRPr="00F86FF1" w:rsidRDefault="00CA69A1" w:rsidP="00CA69A1">
      <w:pPr>
        <w:pStyle w:val="Zkladntext2"/>
        <w:rPr>
          <w:b/>
          <w:sz w:val="22"/>
          <w:szCs w:val="22"/>
        </w:rPr>
      </w:pPr>
    </w:p>
    <w:p w14:paraId="4F10A5B5" w14:textId="77777777" w:rsidR="00CA69A1" w:rsidRPr="00F86FF1" w:rsidRDefault="00CA69A1" w:rsidP="00CA69A1">
      <w:pPr>
        <w:pStyle w:val="Zkladntext2"/>
        <w:rPr>
          <w:sz w:val="22"/>
          <w:szCs w:val="22"/>
        </w:rPr>
      </w:pPr>
    </w:p>
    <w:p w14:paraId="4F10A5B6" w14:textId="77777777" w:rsidR="0083078D" w:rsidRPr="00F86FF1" w:rsidRDefault="0083078D" w:rsidP="00CA69A1">
      <w:pPr>
        <w:jc w:val="center"/>
        <w:rPr>
          <w:b/>
          <w:bCs/>
          <w:sz w:val="22"/>
          <w:szCs w:val="22"/>
        </w:rPr>
      </w:pPr>
    </w:p>
    <w:p w14:paraId="4F10A5B7" w14:textId="77777777" w:rsidR="0083078D" w:rsidRPr="00F86FF1" w:rsidRDefault="0083078D" w:rsidP="00CA69A1">
      <w:pPr>
        <w:jc w:val="center"/>
        <w:rPr>
          <w:b/>
          <w:bCs/>
          <w:sz w:val="22"/>
          <w:szCs w:val="22"/>
        </w:rPr>
      </w:pPr>
    </w:p>
    <w:p w14:paraId="4F10A5B8" w14:textId="6220D97B" w:rsidR="00CA69A1" w:rsidRPr="00F86FF1" w:rsidRDefault="00CA69A1" w:rsidP="00CA69A1">
      <w:pPr>
        <w:jc w:val="center"/>
        <w:rPr>
          <w:b/>
          <w:bCs/>
          <w:sz w:val="22"/>
          <w:szCs w:val="22"/>
        </w:rPr>
      </w:pPr>
    </w:p>
    <w:p w14:paraId="4F10A5B9" w14:textId="77777777" w:rsidR="00CA69A1" w:rsidRPr="00F86FF1" w:rsidRDefault="00CA69A1" w:rsidP="00CA69A1">
      <w:pPr>
        <w:pStyle w:val="Nadpis5"/>
        <w:rPr>
          <w:sz w:val="22"/>
          <w:szCs w:val="22"/>
        </w:rPr>
      </w:pPr>
      <w:r w:rsidRPr="00F86FF1">
        <w:rPr>
          <w:sz w:val="22"/>
          <w:szCs w:val="22"/>
        </w:rPr>
        <w:t>SMLUVNÍ STRANY</w:t>
      </w:r>
    </w:p>
    <w:p w14:paraId="4F10A5BA" w14:textId="77777777" w:rsidR="00CA69A1" w:rsidRPr="00F86FF1" w:rsidRDefault="00CA69A1" w:rsidP="00CA69A1">
      <w:pPr>
        <w:jc w:val="both"/>
        <w:rPr>
          <w:sz w:val="22"/>
          <w:szCs w:val="22"/>
        </w:rPr>
      </w:pPr>
    </w:p>
    <w:p w14:paraId="4F10A5BB" w14:textId="77777777" w:rsidR="00CA69A1" w:rsidRPr="00F86FF1" w:rsidRDefault="00CA69A1" w:rsidP="00CA69A1">
      <w:pPr>
        <w:pStyle w:val="Zkladntext2"/>
        <w:rPr>
          <w:sz w:val="22"/>
          <w:szCs w:val="22"/>
        </w:rPr>
      </w:pPr>
    </w:p>
    <w:p w14:paraId="4F10A5BC" w14:textId="77777777" w:rsidR="00CA69A1" w:rsidRPr="00F86FF1" w:rsidRDefault="00CA69A1" w:rsidP="00CA69A1">
      <w:pPr>
        <w:pStyle w:val="Zkladntext2"/>
        <w:rPr>
          <w:sz w:val="22"/>
          <w:szCs w:val="22"/>
        </w:rPr>
      </w:pPr>
    </w:p>
    <w:p w14:paraId="4F10A5BD" w14:textId="77777777" w:rsidR="00CA69A1" w:rsidRPr="00F86FF1" w:rsidRDefault="00CA69A1" w:rsidP="00CD4E45">
      <w:pPr>
        <w:numPr>
          <w:ilvl w:val="0"/>
          <w:numId w:val="3"/>
        </w:numPr>
        <w:tabs>
          <w:tab w:val="clear" w:pos="360"/>
          <w:tab w:val="num" w:pos="540"/>
          <w:tab w:val="left" w:pos="2880"/>
        </w:tabs>
        <w:ind w:left="540" w:hanging="540"/>
        <w:jc w:val="both"/>
        <w:rPr>
          <w:sz w:val="22"/>
          <w:szCs w:val="22"/>
        </w:rPr>
      </w:pPr>
      <w:r w:rsidRPr="00F86FF1">
        <w:rPr>
          <w:sz w:val="22"/>
          <w:szCs w:val="22"/>
          <w:u w:val="single"/>
        </w:rPr>
        <w:t>Objednatel:</w:t>
      </w:r>
      <w:r w:rsidRPr="00F86FF1">
        <w:rPr>
          <w:sz w:val="22"/>
          <w:szCs w:val="22"/>
        </w:rPr>
        <w:tab/>
      </w:r>
      <w:r w:rsidRPr="00F86FF1">
        <w:rPr>
          <w:b/>
          <w:bCs/>
          <w:sz w:val="22"/>
          <w:szCs w:val="22"/>
        </w:rPr>
        <w:t>Městská část Praha 8,</w:t>
      </w:r>
    </w:p>
    <w:p w14:paraId="4F10A5BE" w14:textId="77777777" w:rsidR="00CA69A1" w:rsidRPr="00F86FF1" w:rsidRDefault="00CA69A1" w:rsidP="00CA69A1">
      <w:pPr>
        <w:pStyle w:val="Zkladntextodsazen"/>
        <w:tabs>
          <w:tab w:val="left" w:pos="2880"/>
        </w:tabs>
        <w:rPr>
          <w:szCs w:val="22"/>
        </w:rPr>
      </w:pPr>
      <w:r w:rsidRPr="00F86FF1">
        <w:rPr>
          <w:szCs w:val="22"/>
        </w:rPr>
        <w:t>se sídlem orgánů:</w:t>
      </w:r>
      <w:r w:rsidRPr="00F86FF1">
        <w:rPr>
          <w:szCs w:val="22"/>
        </w:rPr>
        <w:tab/>
        <w:t>Zenklova 35, 180 48 Praha 8 - Libeň,</w:t>
      </w:r>
    </w:p>
    <w:p w14:paraId="4F10A5BF" w14:textId="77777777" w:rsidR="00CA69A1" w:rsidRPr="00F86FF1" w:rsidRDefault="00CA69A1" w:rsidP="00CA69A1">
      <w:pPr>
        <w:pStyle w:val="Zkladntextodsazen"/>
        <w:tabs>
          <w:tab w:val="left" w:pos="2880"/>
        </w:tabs>
        <w:rPr>
          <w:szCs w:val="22"/>
        </w:rPr>
      </w:pPr>
      <w:r w:rsidRPr="00F86FF1">
        <w:rPr>
          <w:szCs w:val="22"/>
        </w:rPr>
        <w:t>zastoupený:</w:t>
      </w:r>
      <w:r w:rsidRPr="00F86FF1">
        <w:rPr>
          <w:szCs w:val="22"/>
        </w:rPr>
        <w:tab/>
        <w:t xml:space="preserve">Starostou MČ Praha 8 panem </w:t>
      </w:r>
      <w:r w:rsidR="006F4E9D" w:rsidRPr="00F86FF1">
        <w:rPr>
          <w:szCs w:val="22"/>
        </w:rPr>
        <w:t>Romanem Petrusem</w:t>
      </w:r>
      <w:r w:rsidRPr="00F86FF1">
        <w:rPr>
          <w:szCs w:val="22"/>
        </w:rPr>
        <w:t>,</w:t>
      </w:r>
    </w:p>
    <w:p w14:paraId="4F10A5C0" w14:textId="77777777" w:rsidR="00CA69A1" w:rsidRPr="00F86FF1" w:rsidRDefault="00CA69A1" w:rsidP="00CA69A1">
      <w:pPr>
        <w:pStyle w:val="Zkladntextodsazen"/>
        <w:tabs>
          <w:tab w:val="left" w:pos="2880"/>
        </w:tabs>
        <w:rPr>
          <w:szCs w:val="22"/>
        </w:rPr>
      </w:pPr>
      <w:r w:rsidRPr="00F86FF1">
        <w:rPr>
          <w:szCs w:val="22"/>
        </w:rPr>
        <w:t xml:space="preserve">IČ: </w:t>
      </w:r>
      <w:r w:rsidRPr="00F86FF1">
        <w:rPr>
          <w:szCs w:val="22"/>
        </w:rPr>
        <w:tab/>
        <w:t>00063797,</w:t>
      </w:r>
    </w:p>
    <w:p w14:paraId="4F10A5C1" w14:textId="60C42EC8" w:rsidR="00CA69A1" w:rsidRPr="00F86FF1" w:rsidRDefault="00CA69A1" w:rsidP="00CA69A1">
      <w:pPr>
        <w:pStyle w:val="Zkladntextodsazen"/>
        <w:tabs>
          <w:tab w:val="left" w:pos="2880"/>
        </w:tabs>
        <w:rPr>
          <w:szCs w:val="22"/>
        </w:rPr>
      </w:pPr>
      <w:r w:rsidRPr="00F86FF1">
        <w:rPr>
          <w:szCs w:val="22"/>
        </w:rPr>
        <w:t xml:space="preserve">DIČ:                               </w:t>
      </w:r>
      <w:r w:rsidR="00445661">
        <w:rPr>
          <w:szCs w:val="22"/>
        </w:rPr>
        <w:t xml:space="preserve"> </w:t>
      </w:r>
      <w:r w:rsidRPr="00F86FF1">
        <w:rPr>
          <w:szCs w:val="22"/>
        </w:rPr>
        <w:t>CZ00063797,</w:t>
      </w:r>
    </w:p>
    <w:p w14:paraId="4F10A5C2" w14:textId="6FE2CB55" w:rsidR="00CA69A1" w:rsidRPr="00F86FF1" w:rsidRDefault="00CA69A1" w:rsidP="00CA69A1">
      <w:pPr>
        <w:pStyle w:val="Zkladntextodsazen"/>
        <w:tabs>
          <w:tab w:val="left" w:pos="2880"/>
        </w:tabs>
        <w:ind w:left="360"/>
        <w:rPr>
          <w:szCs w:val="22"/>
        </w:rPr>
      </w:pPr>
      <w:r w:rsidRPr="00F86FF1">
        <w:rPr>
          <w:szCs w:val="22"/>
        </w:rPr>
        <w:t xml:space="preserve">   bankovní spojení: </w:t>
      </w:r>
      <w:r w:rsidRPr="00F86FF1">
        <w:rPr>
          <w:szCs w:val="22"/>
        </w:rPr>
        <w:tab/>
        <w:t>Česká spořitelna, a. s.,</w:t>
      </w:r>
    </w:p>
    <w:p w14:paraId="4F10A5C3" w14:textId="77777777" w:rsidR="00CA69A1" w:rsidRPr="00F86FF1" w:rsidRDefault="00CA69A1" w:rsidP="00CA69A1">
      <w:pPr>
        <w:pStyle w:val="Zkladntextodsazen"/>
        <w:ind w:left="2880"/>
        <w:rPr>
          <w:szCs w:val="22"/>
        </w:rPr>
      </w:pPr>
      <w:r w:rsidRPr="00F86FF1">
        <w:rPr>
          <w:szCs w:val="22"/>
        </w:rPr>
        <w:t>Pobočka v Praze 8, Na Hrázi 1, 180 00 Praha 8 - Libeň,</w:t>
      </w:r>
    </w:p>
    <w:p w14:paraId="4F10A5C4" w14:textId="77777777" w:rsidR="00CA69A1" w:rsidRPr="00F86FF1" w:rsidRDefault="00CA69A1" w:rsidP="00CA69A1">
      <w:pPr>
        <w:pStyle w:val="Zkladntextodsazen"/>
        <w:tabs>
          <w:tab w:val="left" w:pos="2880"/>
        </w:tabs>
        <w:rPr>
          <w:szCs w:val="22"/>
        </w:rPr>
      </w:pPr>
      <w:r w:rsidRPr="00F86FF1">
        <w:rPr>
          <w:szCs w:val="22"/>
        </w:rPr>
        <w:t>číslo účtu:</w:t>
      </w:r>
      <w:r w:rsidRPr="00F86FF1">
        <w:rPr>
          <w:szCs w:val="22"/>
        </w:rPr>
        <w:tab/>
        <w:t>27-2000881329/0800,</w:t>
      </w:r>
    </w:p>
    <w:p w14:paraId="4F10A5C5" w14:textId="77777777" w:rsidR="00CA69A1" w:rsidRPr="00F86FF1" w:rsidRDefault="00CA69A1" w:rsidP="00CA69A1">
      <w:pPr>
        <w:jc w:val="both"/>
        <w:rPr>
          <w:sz w:val="22"/>
          <w:szCs w:val="22"/>
        </w:rPr>
      </w:pPr>
      <w:r w:rsidRPr="00F86FF1">
        <w:rPr>
          <w:sz w:val="22"/>
          <w:szCs w:val="22"/>
        </w:rPr>
        <w:tab/>
      </w:r>
      <w:r w:rsidRPr="00F86FF1">
        <w:rPr>
          <w:sz w:val="22"/>
          <w:szCs w:val="22"/>
        </w:rPr>
        <w:tab/>
      </w:r>
      <w:r w:rsidRPr="00F86FF1">
        <w:rPr>
          <w:sz w:val="22"/>
          <w:szCs w:val="22"/>
        </w:rPr>
        <w:tab/>
      </w:r>
      <w:r w:rsidRPr="00F86FF1">
        <w:rPr>
          <w:sz w:val="22"/>
          <w:szCs w:val="22"/>
        </w:rPr>
        <w:tab/>
      </w:r>
      <w:r w:rsidRPr="00F86FF1">
        <w:rPr>
          <w:sz w:val="22"/>
          <w:szCs w:val="22"/>
        </w:rPr>
        <w:tab/>
      </w:r>
    </w:p>
    <w:p w14:paraId="4F10A5C6" w14:textId="3330B169" w:rsidR="00CA69A1" w:rsidRPr="00F86FF1" w:rsidRDefault="00CA69A1" w:rsidP="00CA69A1">
      <w:pPr>
        <w:ind w:left="540"/>
        <w:jc w:val="center"/>
        <w:rPr>
          <w:b/>
          <w:sz w:val="22"/>
          <w:szCs w:val="22"/>
        </w:rPr>
      </w:pPr>
      <w:r w:rsidRPr="00F86FF1">
        <w:rPr>
          <w:b/>
          <w:sz w:val="22"/>
          <w:szCs w:val="22"/>
        </w:rPr>
        <w:t>(dále jen „objednatel</w:t>
      </w:r>
      <w:r w:rsidR="00061E3A" w:rsidRPr="00F86FF1">
        <w:rPr>
          <w:b/>
          <w:sz w:val="22"/>
          <w:szCs w:val="22"/>
        </w:rPr>
        <w:t>“</w:t>
      </w:r>
      <w:r w:rsidR="0020467A">
        <w:rPr>
          <w:b/>
          <w:sz w:val="22"/>
          <w:szCs w:val="22"/>
        </w:rPr>
        <w:t xml:space="preserve"> </w:t>
      </w:r>
      <w:r w:rsidR="00DC74BB" w:rsidRPr="00F86FF1">
        <w:rPr>
          <w:sz w:val="22"/>
          <w:szCs w:val="22"/>
        </w:rPr>
        <w:t>nebo</w:t>
      </w:r>
      <w:r w:rsidR="0020467A">
        <w:rPr>
          <w:sz w:val="22"/>
          <w:szCs w:val="22"/>
        </w:rPr>
        <w:t xml:space="preserve"> </w:t>
      </w:r>
      <w:r w:rsidR="00061E3A" w:rsidRPr="00F86FF1">
        <w:rPr>
          <w:b/>
          <w:sz w:val="22"/>
          <w:szCs w:val="22"/>
        </w:rPr>
        <w:t>„</w:t>
      </w:r>
      <w:r w:rsidR="00DC74BB" w:rsidRPr="00F86FF1">
        <w:rPr>
          <w:b/>
          <w:sz w:val="22"/>
          <w:szCs w:val="22"/>
        </w:rPr>
        <w:t>Městská část</w:t>
      </w:r>
      <w:r w:rsidRPr="00F86FF1">
        <w:rPr>
          <w:b/>
          <w:sz w:val="22"/>
          <w:szCs w:val="22"/>
        </w:rPr>
        <w:t>“),</w:t>
      </w:r>
    </w:p>
    <w:p w14:paraId="4F10A5C7" w14:textId="77777777" w:rsidR="00CA69A1" w:rsidRPr="00F86FF1" w:rsidRDefault="00CA69A1" w:rsidP="00CA69A1">
      <w:pPr>
        <w:rPr>
          <w:b/>
          <w:bCs/>
          <w:sz w:val="22"/>
          <w:szCs w:val="22"/>
        </w:rPr>
      </w:pPr>
    </w:p>
    <w:p w14:paraId="4F10A5C8" w14:textId="77777777" w:rsidR="00CA69A1" w:rsidRPr="00F86FF1" w:rsidRDefault="00CA69A1" w:rsidP="00CA69A1">
      <w:pPr>
        <w:jc w:val="center"/>
        <w:rPr>
          <w:b/>
          <w:bCs/>
          <w:sz w:val="22"/>
          <w:szCs w:val="22"/>
        </w:rPr>
      </w:pPr>
      <w:r w:rsidRPr="00F86FF1">
        <w:rPr>
          <w:b/>
          <w:bCs/>
          <w:sz w:val="22"/>
          <w:szCs w:val="22"/>
        </w:rPr>
        <w:t>a</w:t>
      </w:r>
    </w:p>
    <w:p w14:paraId="4F10A5C9" w14:textId="77777777" w:rsidR="00CA69A1" w:rsidRPr="00F86FF1" w:rsidRDefault="00CA69A1" w:rsidP="00CA69A1">
      <w:pPr>
        <w:jc w:val="center"/>
        <w:rPr>
          <w:sz w:val="22"/>
          <w:szCs w:val="22"/>
        </w:rPr>
      </w:pPr>
    </w:p>
    <w:p w14:paraId="4F10A5CA" w14:textId="77777777" w:rsidR="00CA69A1" w:rsidRPr="004A530E" w:rsidRDefault="004D1D3F" w:rsidP="00CD4E45">
      <w:pPr>
        <w:numPr>
          <w:ilvl w:val="0"/>
          <w:numId w:val="3"/>
        </w:numPr>
        <w:tabs>
          <w:tab w:val="clear" w:pos="360"/>
          <w:tab w:val="left" w:pos="540"/>
          <w:tab w:val="left" w:pos="2880"/>
        </w:tabs>
        <w:ind w:left="540" w:hanging="540"/>
        <w:jc w:val="both"/>
        <w:rPr>
          <w:b/>
          <w:sz w:val="22"/>
          <w:szCs w:val="22"/>
        </w:rPr>
      </w:pPr>
      <w:r w:rsidRPr="004A530E">
        <w:rPr>
          <w:sz w:val="22"/>
          <w:szCs w:val="22"/>
          <w:u w:val="single"/>
        </w:rPr>
        <w:t>Dodavatel</w:t>
      </w:r>
      <w:r w:rsidR="00CA69A1" w:rsidRPr="000A2265">
        <w:rPr>
          <w:sz w:val="22"/>
          <w:szCs w:val="22"/>
          <w:u w:val="single"/>
        </w:rPr>
        <w:t>:</w:t>
      </w:r>
      <w:r w:rsidR="00CA69A1" w:rsidRPr="002C05A3">
        <w:rPr>
          <w:sz w:val="22"/>
          <w:szCs w:val="22"/>
        </w:rPr>
        <w:tab/>
      </w:r>
      <w:r w:rsidR="008B6EA9" w:rsidRPr="006F3B7C">
        <w:rPr>
          <w:b/>
          <w:sz w:val="22"/>
          <w:szCs w:val="22"/>
          <w:highlight w:val="yellow"/>
        </w:rPr>
        <w:fldChar w:fldCharType="begin"/>
      </w:r>
      <w:r w:rsidR="004B0139" w:rsidRPr="006F3B7C">
        <w:rPr>
          <w:b/>
          <w:sz w:val="22"/>
          <w:szCs w:val="22"/>
          <w:highlight w:val="yellow"/>
        </w:rPr>
        <w:instrText xml:space="preserve"> MACROBUTTON  AcceptConflict [DOPLNÍ DODAVATEL]</w:instrText>
      </w:r>
      <w:r w:rsidR="008B6EA9" w:rsidRPr="006F3B7C">
        <w:rPr>
          <w:b/>
          <w:sz w:val="22"/>
          <w:szCs w:val="22"/>
          <w:highlight w:val="yellow"/>
        </w:rPr>
        <w:fldChar w:fldCharType="end"/>
      </w:r>
    </w:p>
    <w:p w14:paraId="4F10A5CB" w14:textId="77777777" w:rsidR="00CA69A1" w:rsidRPr="000A2265" w:rsidRDefault="006F4E9D" w:rsidP="00CA69A1">
      <w:pPr>
        <w:tabs>
          <w:tab w:val="left" w:pos="2880"/>
        </w:tabs>
        <w:ind w:left="540"/>
        <w:jc w:val="both"/>
        <w:rPr>
          <w:sz w:val="22"/>
          <w:szCs w:val="22"/>
        </w:rPr>
      </w:pPr>
      <w:r w:rsidRPr="000A2265">
        <w:rPr>
          <w:sz w:val="22"/>
          <w:szCs w:val="22"/>
        </w:rPr>
        <w:t>se sídlem</w:t>
      </w:r>
      <w:r w:rsidR="00CA69A1" w:rsidRPr="002C05A3">
        <w:rPr>
          <w:sz w:val="22"/>
          <w:szCs w:val="22"/>
        </w:rPr>
        <w:t>:</w:t>
      </w:r>
      <w:r w:rsidR="00CA69A1" w:rsidRPr="002C05A3">
        <w:rPr>
          <w:sz w:val="22"/>
          <w:szCs w:val="22"/>
        </w:rPr>
        <w:tab/>
      </w:r>
      <w:r w:rsidR="008B6EA9" w:rsidRPr="00156B36">
        <w:rPr>
          <w:sz w:val="22"/>
          <w:szCs w:val="22"/>
          <w:highlight w:val="yellow"/>
        </w:rPr>
        <w:fldChar w:fldCharType="begin"/>
      </w:r>
      <w:r w:rsidR="008B6EA9" w:rsidRPr="00156B36">
        <w:rPr>
          <w:sz w:val="22"/>
          <w:szCs w:val="22"/>
          <w:highlight w:val="yellow"/>
        </w:rPr>
        <w:instrText xml:space="preserve"> MACROBUTTON  AcceptConflict [DOPLNÍ DODAVATEL]</w:instrText>
      </w:r>
      <w:r w:rsidR="008B6EA9" w:rsidRPr="00156B36">
        <w:rPr>
          <w:sz w:val="22"/>
          <w:szCs w:val="22"/>
          <w:highlight w:val="yellow"/>
        </w:rPr>
        <w:fldChar w:fldCharType="end"/>
      </w:r>
      <w:r w:rsidR="007A094F" w:rsidRPr="004A530E">
        <w:rPr>
          <w:sz w:val="22"/>
          <w:szCs w:val="22"/>
        </w:rPr>
        <w:t>,</w:t>
      </w:r>
    </w:p>
    <w:p w14:paraId="4F10A5CC" w14:textId="77777777" w:rsidR="006F4E9D" w:rsidRPr="005D5255" w:rsidRDefault="006F4E9D" w:rsidP="006F4E9D">
      <w:pPr>
        <w:pStyle w:val="Zkladntextodsazen"/>
        <w:tabs>
          <w:tab w:val="left" w:pos="2880"/>
        </w:tabs>
        <w:rPr>
          <w:szCs w:val="22"/>
        </w:rPr>
      </w:pPr>
      <w:r w:rsidRPr="005D5255">
        <w:rPr>
          <w:szCs w:val="22"/>
        </w:rPr>
        <w:t xml:space="preserve">zápis v OR:  </w:t>
      </w:r>
      <w:r w:rsidRPr="005D5255">
        <w:rPr>
          <w:szCs w:val="22"/>
        </w:rPr>
        <w:tab/>
      </w:r>
      <w:r w:rsidR="008B6EA9" w:rsidRPr="006F3B7C">
        <w:rPr>
          <w:szCs w:val="22"/>
          <w:highlight w:val="yellow"/>
        </w:rPr>
        <w:fldChar w:fldCharType="begin"/>
      </w:r>
      <w:r w:rsidR="004B0139" w:rsidRPr="005D5255">
        <w:rPr>
          <w:szCs w:val="22"/>
          <w:highlight w:val="yellow"/>
        </w:rPr>
        <w:instrText xml:space="preserve"> MACROBUTTON  AcceptConflict [DOPLNÍ DODAVATEL]</w:instrText>
      </w:r>
      <w:r w:rsidR="008B6EA9" w:rsidRPr="006F3B7C">
        <w:rPr>
          <w:szCs w:val="22"/>
          <w:highlight w:val="yellow"/>
        </w:rPr>
        <w:fldChar w:fldCharType="end"/>
      </w:r>
    </w:p>
    <w:p w14:paraId="4F10A5CD" w14:textId="77777777" w:rsidR="00CA69A1" w:rsidRPr="000A2265" w:rsidRDefault="00CA69A1" w:rsidP="00CA69A1">
      <w:pPr>
        <w:tabs>
          <w:tab w:val="left" w:pos="2880"/>
        </w:tabs>
        <w:ind w:left="540"/>
        <w:jc w:val="both"/>
        <w:rPr>
          <w:sz w:val="22"/>
          <w:szCs w:val="22"/>
        </w:rPr>
      </w:pPr>
      <w:r w:rsidRPr="005D5255">
        <w:rPr>
          <w:sz w:val="22"/>
          <w:szCs w:val="22"/>
        </w:rPr>
        <w:t>zastoupený:</w:t>
      </w:r>
      <w:r w:rsidRPr="005D5255">
        <w:rPr>
          <w:sz w:val="22"/>
          <w:szCs w:val="22"/>
        </w:rPr>
        <w:tab/>
      </w:r>
      <w:r w:rsidR="008B6EA9" w:rsidRPr="00156B36">
        <w:rPr>
          <w:sz w:val="22"/>
          <w:szCs w:val="22"/>
          <w:highlight w:val="yellow"/>
        </w:rPr>
        <w:fldChar w:fldCharType="begin"/>
      </w:r>
      <w:r w:rsidR="008B6EA9" w:rsidRPr="00156B36">
        <w:rPr>
          <w:sz w:val="22"/>
          <w:szCs w:val="22"/>
          <w:highlight w:val="yellow"/>
        </w:rPr>
        <w:instrText xml:space="preserve"> MACROBUTTON  AcceptConflict [DOPLNÍ DODAVATEL]</w:instrText>
      </w:r>
      <w:r w:rsidR="008B6EA9" w:rsidRPr="00156B36">
        <w:rPr>
          <w:sz w:val="22"/>
          <w:szCs w:val="22"/>
          <w:highlight w:val="yellow"/>
        </w:rPr>
        <w:fldChar w:fldCharType="end"/>
      </w:r>
      <w:r w:rsidR="007A094F" w:rsidRPr="004A530E">
        <w:rPr>
          <w:sz w:val="22"/>
          <w:szCs w:val="22"/>
        </w:rPr>
        <w:t>,</w:t>
      </w:r>
    </w:p>
    <w:p w14:paraId="4F10A5CE" w14:textId="77777777" w:rsidR="00CA69A1" w:rsidRPr="000A2265" w:rsidRDefault="00CA69A1" w:rsidP="00CA69A1">
      <w:pPr>
        <w:tabs>
          <w:tab w:val="left" w:pos="2880"/>
        </w:tabs>
        <w:ind w:left="540"/>
        <w:jc w:val="both"/>
        <w:rPr>
          <w:sz w:val="22"/>
          <w:szCs w:val="22"/>
        </w:rPr>
      </w:pPr>
      <w:r w:rsidRPr="002C05A3">
        <w:rPr>
          <w:sz w:val="22"/>
          <w:szCs w:val="22"/>
        </w:rPr>
        <w:t>IČ:</w:t>
      </w:r>
      <w:r w:rsidRPr="002C05A3">
        <w:rPr>
          <w:sz w:val="22"/>
          <w:szCs w:val="22"/>
        </w:rPr>
        <w:tab/>
      </w:r>
      <w:r w:rsidR="008B6EA9" w:rsidRPr="00156B36">
        <w:rPr>
          <w:sz w:val="22"/>
          <w:szCs w:val="22"/>
          <w:highlight w:val="yellow"/>
        </w:rPr>
        <w:fldChar w:fldCharType="begin"/>
      </w:r>
      <w:r w:rsidR="008B6EA9" w:rsidRPr="00156B36">
        <w:rPr>
          <w:sz w:val="22"/>
          <w:szCs w:val="22"/>
          <w:highlight w:val="yellow"/>
        </w:rPr>
        <w:instrText xml:space="preserve"> MACROBUTTON  AcceptConflict [DOPLNÍ DODAVATEL]</w:instrText>
      </w:r>
      <w:r w:rsidR="008B6EA9" w:rsidRPr="00156B36">
        <w:rPr>
          <w:sz w:val="22"/>
          <w:szCs w:val="22"/>
          <w:highlight w:val="yellow"/>
        </w:rPr>
        <w:fldChar w:fldCharType="end"/>
      </w:r>
      <w:r w:rsidR="007A094F" w:rsidRPr="004A530E">
        <w:rPr>
          <w:sz w:val="22"/>
          <w:szCs w:val="22"/>
        </w:rPr>
        <w:t>,</w:t>
      </w:r>
    </w:p>
    <w:p w14:paraId="4F10A5CF" w14:textId="77777777" w:rsidR="00CA69A1" w:rsidRPr="000A2265" w:rsidRDefault="00CA69A1" w:rsidP="00CA69A1">
      <w:pPr>
        <w:tabs>
          <w:tab w:val="left" w:pos="2880"/>
        </w:tabs>
        <w:ind w:left="540"/>
        <w:jc w:val="both"/>
        <w:rPr>
          <w:sz w:val="22"/>
          <w:szCs w:val="22"/>
        </w:rPr>
      </w:pPr>
      <w:r w:rsidRPr="002C05A3">
        <w:rPr>
          <w:sz w:val="22"/>
          <w:szCs w:val="22"/>
        </w:rPr>
        <w:t>DIČ:</w:t>
      </w:r>
      <w:r w:rsidRPr="002C05A3">
        <w:rPr>
          <w:sz w:val="22"/>
          <w:szCs w:val="22"/>
        </w:rPr>
        <w:tab/>
      </w:r>
      <w:r w:rsidR="007A094F" w:rsidRPr="002C05A3">
        <w:rPr>
          <w:sz w:val="22"/>
          <w:szCs w:val="22"/>
        </w:rPr>
        <w:t xml:space="preserve">CZ </w:t>
      </w:r>
      <w:r w:rsidR="008B6EA9" w:rsidRPr="00156B36">
        <w:rPr>
          <w:sz w:val="22"/>
          <w:szCs w:val="22"/>
          <w:highlight w:val="yellow"/>
        </w:rPr>
        <w:fldChar w:fldCharType="begin"/>
      </w:r>
      <w:r w:rsidR="008B6EA9" w:rsidRPr="00156B36">
        <w:rPr>
          <w:sz w:val="22"/>
          <w:szCs w:val="22"/>
          <w:highlight w:val="yellow"/>
        </w:rPr>
        <w:instrText xml:space="preserve"> MACROBUTTON  AcceptConflict [DOPLNÍ DODAVATEL]</w:instrText>
      </w:r>
      <w:r w:rsidR="008B6EA9" w:rsidRPr="00156B36">
        <w:rPr>
          <w:sz w:val="22"/>
          <w:szCs w:val="22"/>
          <w:highlight w:val="yellow"/>
        </w:rPr>
        <w:fldChar w:fldCharType="end"/>
      </w:r>
      <w:r w:rsidR="007A094F" w:rsidRPr="004A530E">
        <w:rPr>
          <w:sz w:val="22"/>
          <w:szCs w:val="22"/>
        </w:rPr>
        <w:t>,</w:t>
      </w:r>
    </w:p>
    <w:p w14:paraId="4F10A5D0" w14:textId="77777777" w:rsidR="00CA69A1" w:rsidRPr="000A2265" w:rsidRDefault="00CA69A1" w:rsidP="008E6667">
      <w:pPr>
        <w:tabs>
          <w:tab w:val="left" w:pos="2880"/>
        </w:tabs>
        <w:ind w:left="540"/>
        <w:jc w:val="both"/>
        <w:rPr>
          <w:sz w:val="22"/>
          <w:szCs w:val="22"/>
        </w:rPr>
      </w:pPr>
      <w:r w:rsidRPr="002C05A3">
        <w:rPr>
          <w:sz w:val="22"/>
          <w:szCs w:val="22"/>
        </w:rPr>
        <w:t>bankovní spojení:</w:t>
      </w:r>
      <w:r w:rsidRPr="002C05A3">
        <w:rPr>
          <w:sz w:val="22"/>
          <w:szCs w:val="22"/>
        </w:rPr>
        <w:tab/>
      </w:r>
      <w:r w:rsidR="008B6EA9" w:rsidRPr="00156B36">
        <w:rPr>
          <w:sz w:val="22"/>
          <w:szCs w:val="22"/>
          <w:highlight w:val="yellow"/>
        </w:rPr>
        <w:fldChar w:fldCharType="begin"/>
      </w:r>
      <w:r w:rsidR="008B6EA9" w:rsidRPr="00156B36">
        <w:rPr>
          <w:sz w:val="22"/>
          <w:szCs w:val="22"/>
          <w:highlight w:val="yellow"/>
        </w:rPr>
        <w:instrText xml:space="preserve"> MACROBUTTON  AcceptConflict [DOPLNÍ DODAVATEL]</w:instrText>
      </w:r>
      <w:r w:rsidR="008B6EA9" w:rsidRPr="00156B36">
        <w:rPr>
          <w:sz w:val="22"/>
          <w:szCs w:val="22"/>
          <w:highlight w:val="yellow"/>
        </w:rPr>
        <w:fldChar w:fldCharType="end"/>
      </w:r>
      <w:r w:rsidRPr="004A530E">
        <w:rPr>
          <w:sz w:val="22"/>
          <w:szCs w:val="22"/>
        </w:rPr>
        <w:tab/>
      </w:r>
    </w:p>
    <w:p w14:paraId="4F10A5D1" w14:textId="77777777" w:rsidR="00CA69A1" w:rsidRPr="004A530E" w:rsidRDefault="00CA69A1" w:rsidP="00CA69A1">
      <w:pPr>
        <w:tabs>
          <w:tab w:val="left" w:pos="2880"/>
        </w:tabs>
        <w:ind w:left="540"/>
        <w:jc w:val="both"/>
        <w:rPr>
          <w:sz w:val="22"/>
          <w:szCs w:val="22"/>
        </w:rPr>
      </w:pPr>
      <w:r w:rsidRPr="002C05A3">
        <w:rPr>
          <w:sz w:val="22"/>
          <w:szCs w:val="22"/>
        </w:rPr>
        <w:t>číslo účtu:</w:t>
      </w:r>
      <w:r w:rsidRPr="002C05A3">
        <w:rPr>
          <w:sz w:val="22"/>
          <w:szCs w:val="22"/>
        </w:rPr>
        <w:tab/>
      </w:r>
      <w:r w:rsidR="008B6EA9" w:rsidRPr="00156B36">
        <w:rPr>
          <w:sz w:val="22"/>
          <w:szCs w:val="22"/>
          <w:highlight w:val="yellow"/>
        </w:rPr>
        <w:fldChar w:fldCharType="begin"/>
      </w:r>
      <w:r w:rsidR="008B6EA9" w:rsidRPr="00156B36">
        <w:rPr>
          <w:sz w:val="22"/>
          <w:szCs w:val="22"/>
          <w:highlight w:val="yellow"/>
        </w:rPr>
        <w:instrText xml:space="preserve"> MACROBUTTON  AcceptConflict [DOPLNÍ DODAVATEL]</w:instrText>
      </w:r>
      <w:r w:rsidR="008B6EA9" w:rsidRPr="00156B36">
        <w:rPr>
          <w:sz w:val="22"/>
          <w:szCs w:val="22"/>
          <w:highlight w:val="yellow"/>
        </w:rPr>
        <w:fldChar w:fldCharType="end"/>
      </w:r>
    </w:p>
    <w:p w14:paraId="4F10A5D2" w14:textId="77777777" w:rsidR="008E6667" w:rsidRPr="002C05A3" w:rsidRDefault="008E6667" w:rsidP="008E6667">
      <w:pPr>
        <w:pStyle w:val="Zkladntextodsazen"/>
        <w:tabs>
          <w:tab w:val="left" w:pos="2880"/>
        </w:tabs>
        <w:rPr>
          <w:szCs w:val="22"/>
        </w:rPr>
      </w:pPr>
      <w:r w:rsidRPr="000A2265">
        <w:rPr>
          <w:szCs w:val="22"/>
        </w:rPr>
        <w:t xml:space="preserve">  </w:t>
      </w:r>
    </w:p>
    <w:p w14:paraId="4F10A5D3" w14:textId="77777777" w:rsidR="00CA69A1" w:rsidRPr="00F86FF1" w:rsidRDefault="00CA69A1" w:rsidP="00CA69A1">
      <w:pPr>
        <w:pStyle w:val="Zkladntextodsazen"/>
        <w:tabs>
          <w:tab w:val="left" w:pos="2880"/>
        </w:tabs>
        <w:rPr>
          <w:szCs w:val="22"/>
        </w:rPr>
      </w:pPr>
      <w:r w:rsidRPr="00F86FF1">
        <w:rPr>
          <w:szCs w:val="22"/>
        </w:rPr>
        <w:tab/>
      </w:r>
      <w:r w:rsidRPr="00F86FF1">
        <w:rPr>
          <w:szCs w:val="22"/>
        </w:rPr>
        <w:tab/>
      </w:r>
    </w:p>
    <w:p w14:paraId="4F10A5D4" w14:textId="77777777" w:rsidR="00CA69A1" w:rsidRPr="00F86FF1" w:rsidRDefault="00CA69A1" w:rsidP="00CA69A1">
      <w:pPr>
        <w:pStyle w:val="Zkladntext2"/>
        <w:rPr>
          <w:b/>
          <w:bCs/>
          <w:sz w:val="22"/>
          <w:szCs w:val="22"/>
        </w:rPr>
      </w:pPr>
      <w:r w:rsidRPr="00F86FF1">
        <w:rPr>
          <w:b/>
          <w:bCs/>
          <w:sz w:val="22"/>
          <w:szCs w:val="22"/>
        </w:rPr>
        <w:t>(dále jen „</w:t>
      </w:r>
      <w:r w:rsidR="00F90C74" w:rsidRPr="00F86FF1">
        <w:rPr>
          <w:b/>
          <w:bCs/>
          <w:sz w:val="22"/>
          <w:szCs w:val="22"/>
        </w:rPr>
        <w:t>dodavatel</w:t>
      </w:r>
      <w:r w:rsidRPr="00F86FF1">
        <w:rPr>
          <w:b/>
          <w:bCs/>
          <w:sz w:val="22"/>
          <w:szCs w:val="22"/>
        </w:rPr>
        <w:t>“),</w:t>
      </w:r>
    </w:p>
    <w:p w14:paraId="4F10A5D5" w14:textId="77777777" w:rsidR="00CA69A1" w:rsidRPr="00F86FF1" w:rsidRDefault="00CA69A1" w:rsidP="00CA69A1">
      <w:pPr>
        <w:jc w:val="both"/>
        <w:rPr>
          <w:b/>
          <w:bCs/>
          <w:sz w:val="22"/>
          <w:szCs w:val="22"/>
        </w:rPr>
      </w:pPr>
    </w:p>
    <w:p w14:paraId="4F10A5D6" w14:textId="77777777" w:rsidR="0083078D" w:rsidRPr="00F86FF1" w:rsidRDefault="0083078D" w:rsidP="006F4E9D">
      <w:pPr>
        <w:pStyle w:val="Zkladntext3"/>
        <w:rPr>
          <w:szCs w:val="22"/>
        </w:rPr>
      </w:pPr>
    </w:p>
    <w:p w14:paraId="4F10A5D7" w14:textId="77777777" w:rsidR="0083078D" w:rsidRPr="00F86FF1" w:rsidRDefault="0083078D" w:rsidP="006F4E9D">
      <w:pPr>
        <w:pStyle w:val="Zkladntext3"/>
        <w:rPr>
          <w:szCs w:val="22"/>
        </w:rPr>
      </w:pPr>
    </w:p>
    <w:p w14:paraId="4F10A5D8" w14:textId="3B63F309" w:rsidR="00CA69A1" w:rsidRPr="00F86FF1" w:rsidRDefault="00E77811" w:rsidP="00F86FF1">
      <w:pPr>
        <w:jc w:val="center"/>
        <w:rPr>
          <w:sz w:val="22"/>
          <w:szCs w:val="22"/>
        </w:rPr>
      </w:pPr>
      <w:r w:rsidRPr="00F86FF1">
        <w:rPr>
          <w:szCs w:val="22"/>
        </w:rPr>
        <w:t>uzavřely dnešního dne tuto smlouvu v souladu s ustanovením § 1746 odst. 2 zákona č. 89/2012 Sb., občanský zákoník (dále jen „</w:t>
      </w:r>
      <w:r w:rsidRPr="00F86FF1">
        <w:rPr>
          <w:szCs w:val="20"/>
        </w:rPr>
        <w:t>občanský zákoník</w:t>
      </w:r>
      <w:r w:rsidRPr="00F86FF1">
        <w:rPr>
          <w:szCs w:val="22"/>
        </w:rPr>
        <w:t xml:space="preserve">“), ve znění pozdějších předpisů, a </w:t>
      </w:r>
      <w:r w:rsidR="00A557BE" w:rsidRPr="00EF75EA">
        <w:rPr>
          <w:szCs w:val="22"/>
        </w:rPr>
        <w:t>§</w:t>
      </w:r>
      <w:r w:rsidR="00A557BE">
        <w:rPr>
          <w:szCs w:val="22"/>
        </w:rPr>
        <w:t xml:space="preserve"> 122</w:t>
      </w:r>
      <w:r w:rsidR="00A557BE" w:rsidRPr="00EF75EA">
        <w:rPr>
          <w:szCs w:val="22"/>
        </w:rPr>
        <w:t xml:space="preserve"> zákona č. 13</w:t>
      </w:r>
      <w:r w:rsidR="00A557BE">
        <w:rPr>
          <w:szCs w:val="22"/>
        </w:rPr>
        <w:t xml:space="preserve">4/2016 Sb., o </w:t>
      </w:r>
      <w:r w:rsidR="008C13D7">
        <w:rPr>
          <w:szCs w:val="22"/>
        </w:rPr>
        <w:t>zadávání veřejných zakázek</w:t>
      </w:r>
      <w:r w:rsidR="00A557BE">
        <w:rPr>
          <w:szCs w:val="22"/>
        </w:rPr>
        <w:t xml:space="preserve"> </w:t>
      </w:r>
      <w:r w:rsidR="00A557BE" w:rsidRPr="00EF75EA">
        <w:rPr>
          <w:szCs w:val="22"/>
        </w:rPr>
        <w:t>(dále jen „</w:t>
      </w:r>
      <w:r w:rsidR="00A557BE" w:rsidRPr="0048163B">
        <w:rPr>
          <w:b/>
          <w:szCs w:val="22"/>
        </w:rPr>
        <w:t>Z</w:t>
      </w:r>
      <w:r w:rsidR="00A557BE" w:rsidRPr="00EF75EA">
        <w:rPr>
          <w:b/>
          <w:szCs w:val="22"/>
        </w:rPr>
        <w:t>ZVZ</w:t>
      </w:r>
      <w:r w:rsidR="00A557BE" w:rsidRPr="00EF75EA">
        <w:rPr>
          <w:szCs w:val="22"/>
        </w:rPr>
        <w:t>“)</w:t>
      </w:r>
    </w:p>
    <w:p w14:paraId="4F10A5D9" w14:textId="77777777" w:rsidR="0083078D" w:rsidRPr="00F86FF1" w:rsidRDefault="0083078D" w:rsidP="004259BC">
      <w:pPr>
        <w:jc w:val="center"/>
        <w:rPr>
          <w:b/>
          <w:bCs/>
          <w:sz w:val="22"/>
          <w:szCs w:val="22"/>
        </w:rPr>
      </w:pPr>
    </w:p>
    <w:p w14:paraId="4F10A5DA" w14:textId="77777777" w:rsidR="00CA69A1" w:rsidRPr="00F86FF1" w:rsidRDefault="00CA69A1" w:rsidP="00F86FF1">
      <w:pPr>
        <w:pStyle w:val="Zkladntextodsazen2"/>
        <w:ind w:left="0" w:firstLine="0"/>
        <w:jc w:val="center"/>
        <w:rPr>
          <w:szCs w:val="22"/>
        </w:rPr>
      </w:pPr>
      <w:r w:rsidRPr="00F86FF1">
        <w:rPr>
          <w:szCs w:val="22"/>
        </w:rPr>
        <w:t>(dále jen „</w:t>
      </w:r>
      <w:r w:rsidR="004259BC" w:rsidRPr="00F86FF1">
        <w:rPr>
          <w:b/>
          <w:szCs w:val="22"/>
        </w:rPr>
        <w:t>S</w:t>
      </w:r>
      <w:r w:rsidRPr="00F86FF1">
        <w:rPr>
          <w:b/>
          <w:szCs w:val="22"/>
        </w:rPr>
        <w:t>mlouva</w:t>
      </w:r>
      <w:r w:rsidRPr="00F86FF1">
        <w:rPr>
          <w:szCs w:val="22"/>
        </w:rPr>
        <w:t>“)</w:t>
      </w:r>
      <w:r w:rsidR="004259BC" w:rsidRPr="00F86FF1">
        <w:rPr>
          <w:szCs w:val="22"/>
        </w:rPr>
        <w:t>.</w:t>
      </w:r>
    </w:p>
    <w:p w14:paraId="4F10A5DB" w14:textId="77777777" w:rsidR="00CA69A1" w:rsidRPr="00F86FF1" w:rsidRDefault="00CA69A1" w:rsidP="00CA69A1">
      <w:pPr>
        <w:pStyle w:val="Zkladntextodsazen2"/>
        <w:jc w:val="center"/>
        <w:rPr>
          <w:szCs w:val="22"/>
        </w:rPr>
      </w:pPr>
    </w:p>
    <w:p w14:paraId="4F10A5DC" w14:textId="77777777" w:rsidR="00B1663D" w:rsidRPr="00F86FF1" w:rsidRDefault="00B1663D" w:rsidP="00B1663D">
      <w:pPr>
        <w:pStyle w:val="ProstText0"/>
        <w:rPr>
          <w:szCs w:val="22"/>
        </w:rPr>
      </w:pPr>
      <w:r w:rsidRPr="00F86FF1">
        <w:rPr>
          <w:b/>
          <w:szCs w:val="22"/>
        </w:rPr>
        <w:lastRenderedPageBreak/>
        <w:t>VZHLEDEM K TOMU, ŽE</w:t>
      </w:r>
      <w:r w:rsidRPr="00F86FF1">
        <w:rPr>
          <w:szCs w:val="22"/>
        </w:rPr>
        <w:t>:</w:t>
      </w:r>
    </w:p>
    <w:p w14:paraId="4F10A5DD" w14:textId="112D727D" w:rsidR="00B1663D" w:rsidRPr="00F86FF1" w:rsidRDefault="00B1663D" w:rsidP="00445661">
      <w:pPr>
        <w:pStyle w:val="ProstText0"/>
        <w:numPr>
          <w:ilvl w:val="0"/>
          <w:numId w:val="4"/>
        </w:numPr>
        <w:ind w:left="624" w:hanging="624"/>
        <w:rPr>
          <w:szCs w:val="22"/>
        </w:rPr>
      </w:pPr>
      <w:r w:rsidRPr="00F86FF1">
        <w:rPr>
          <w:szCs w:val="22"/>
        </w:rPr>
        <w:t xml:space="preserve">Městská část jako veřejný zadavatel vyhlásila v souladu s ustanoveními </w:t>
      </w:r>
      <w:r w:rsidR="004259BC" w:rsidRPr="00F86FF1">
        <w:rPr>
          <w:szCs w:val="22"/>
        </w:rPr>
        <w:t>Z</w:t>
      </w:r>
      <w:r w:rsidR="00A557BE">
        <w:rPr>
          <w:szCs w:val="22"/>
        </w:rPr>
        <w:t>Z</w:t>
      </w:r>
      <w:r w:rsidR="004259BC" w:rsidRPr="00F86FF1">
        <w:rPr>
          <w:szCs w:val="22"/>
        </w:rPr>
        <w:t>VZ</w:t>
      </w:r>
      <w:r w:rsidR="0093497E">
        <w:rPr>
          <w:szCs w:val="22"/>
        </w:rPr>
        <w:t xml:space="preserve"> v</w:t>
      </w:r>
      <w:r w:rsidRPr="00F86FF1">
        <w:rPr>
          <w:szCs w:val="22"/>
        </w:rPr>
        <w:t>eřejnou zakázku</w:t>
      </w:r>
      <w:r w:rsidR="0093497E">
        <w:rPr>
          <w:szCs w:val="22"/>
        </w:rPr>
        <w:t xml:space="preserve"> s názvem </w:t>
      </w:r>
      <w:r w:rsidR="00445661" w:rsidRPr="00445661">
        <w:rPr>
          <w:szCs w:val="22"/>
        </w:rPr>
        <w:t>Správa, údržba a vytápění objektů, ve kterých působí Úřad městské části Praha 8</w:t>
      </w:r>
      <w:r w:rsidR="00435A06">
        <w:rPr>
          <w:szCs w:val="22"/>
        </w:rPr>
        <w:t xml:space="preserve"> (dále jen „Veřejná zakázka“)</w:t>
      </w:r>
      <w:r w:rsidRPr="00F86FF1">
        <w:rPr>
          <w:szCs w:val="22"/>
        </w:rPr>
        <w:t>;</w:t>
      </w:r>
    </w:p>
    <w:p w14:paraId="4F10A5DE" w14:textId="77777777" w:rsidR="00B1663D" w:rsidRPr="00F86FF1" w:rsidRDefault="00B1663D" w:rsidP="00CD4E45">
      <w:pPr>
        <w:pStyle w:val="ProstText0"/>
        <w:numPr>
          <w:ilvl w:val="0"/>
          <w:numId w:val="4"/>
        </w:numPr>
        <w:ind w:left="624" w:hanging="624"/>
        <w:rPr>
          <w:szCs w:val="22"/>
        </w:rPr>
      </w:pPr>
      <w:r w:rsidRPr="00F86FF1">
        <w:rPr>
          <w:szCs w:val="22"/>
        </w:rPr>
        <w:t>Dodavatel se jako zájemce účastnil Veřejné zakázky a splnil kvalifikační kritéria</w:t>
      </w:r>
      <w:r w:rsidR="00BE03B6" w:rsidRPr="00F86FF1">
        <w:rPr>
          <w:szCs w:val="22"/>
        </w:rPr>
        <w:t xml:space="preserve"> požadovaná v zadávací dokumentaci Veřejné zakázky</w:t>
      </w:r>
      <w:r w:rsidRPr="00F86FF1">
        <w:rPr>
          <w:szCs w:val="22"/>
        </w:rPr>
        <w:t>; a</w:t>
      </w:r>
    </w:p>
    <w:p w14:paraId="4F10A5DF" w14:textId="77777777" w:rsidR="00B1663D" w:rsidRPr="00F86FF1" w:rsidRDefault="00B1663D" w:rsidP="00CD4E45">
      <w:pPr>
        <w:pStyle w:val="ProstText0"/>
        <w:numPr>
          <w:ilvl w:val="0"/>
          <w:numId w:val="4"/>
        </w:numPr>
        <w:ind w:left="624" w:hanging="624"/>
        <w:rPr>
          <w:szCs w:val="22"/>
        </w:rPr>
      </w:pPr>
      <w:r w:rsidRPr="00F86FF1">
        <w:rPr>
          <w:szCs w:val="22"/>
        </w:rPr>
        <w:t xml:space="preserve">Městská část vybrala </w:t>
      </w:r>
      <w:r w:rsidR="00F90C74" w:rsidRPr="00F86FF1">
        <w:rPr>
          <w:szCs w:val="22"/>
        </w:rPr>
        <w:t>d</w:t>
      </w:r>
      <w:r w:rsidRPr="00F86FF1">
        <w:rPr>
          <w:szCs w:val="22"/>
        </w:rPr>
        <w:t xml:space="preserve">odavatele jako uchazeče </w:t>
      </w:r>
      <w:r w:rsidR="004259BC" w:rsidRPr="00F86FF1">
        <w:rPr>
          <w:szCs w:val="22"/>
        </w:rPr>
        <w:t xml:space="preserve">o </w:t>
      </w:r>
      <w:r w:rsidRPr="00F86FF1">
        <w:rPr>
          <w:szCs w:val="22"/>
        </w:rPr>
        <w:t>Veřejn</w:t>
      </w:r>
      <w:r w:rsidR="004259BC" w:rsidRPr="00F86FF1">
        <w:rPr>
          <w:szCs w:val="22"/>
        </w:rPr>
        <w:t>ou</w:t>
      </w:r>
      <w:r w:rsidRPr="00F86FF1">
        <w:rPr>
          <w:szCs w:val="22"/>
        </w:rPr>
        <w:t xml:space="preserve"> zakázk</w:t>
      </w:r>
      <w:r w:rsidR="004259BC" w:rsidRPr="00F86FF1">
        <w:rPr>
          <w:szCs w:val="22"/>
        </w:rPr>
        <w:t xml:space="preserve">u, který předložil </w:t>
      </w:r>
      <w:r w:rsidRPr="00F86FF1">
        <w:rPr>
          <w:szCs w:val="22"/>
        </w:rPr>
        <w:t>nejvhodnější nabídku.</w:t>
      </w:r>
    </w:p>
    <w:p w14:paraId="4F10A5E0" w14:textId="77777777" w:rsidR="00B1663D" w:rsidRPr="00F86FF1" w:rsidRDefault="00B1663D" w:rsidP="00B1663D">
      <w:pPr>
        <w:pStyle w:val="ProstText0"/>
        <w:rPr>
          <w:szCs w:val="22"/>
        </w:rPr>
      </w:pPr>
      <w:r w:rsidRPr="00F86FF1">
        <w:rPr>
          <w:b/>
          <w:szCs w:val="22"/>
        </w:rPr>
        <w:t>BYLO DOHODNUTO NÁSLEDUJÍCÍ</w:t>
      </w:r>
      <w:r w:rsidRPr="00F86FF1">
        <w:rPr>
          <w:szCs w:val="22"/>
        </w:rPr>
        <w:t>:</w:t>
      </w:r>
    </w:p>
    <w:p w14:paraId="4F10A5F8" w14:textId="1EA1796B" w:rsidR="00F90C74" w:rsidRPr="00F86FF1" w:rsidRDefault="00F90C74" w:rsidP="00F86FF1">
      <w:pPr>
        <w:shd w:val="clear" w:color="auto" w:fill="FFFFFF" w:themeFill="background1"/>
        <w:spacing w:line="276" w:lineRule="auto"/>
        <w:jc w:val="both"/>
        <w:rPr>
          <w:sz w:val="22"/>
          <w:szCs w:val="22"/>
        </w:rPr>
      </w:pPr>
    </w:p>
    <w:p w14:paraId="4F10A5F9" w14:textId="4DA7F05C" w:rsidR="004C23DE" w:rsidRDefault="004C23DE" w:rsidP="00CA69A1">
      <w:pPr>
        <w:jc w:val="center"/>
        <w:rPr>
          <w:b/>
          <w:bCs/>
          <w:sz w:val="22"/>
          <w:szCs w:val="22"/>
        </w:rPr>
      </w:pPr>
    </w:p>
    <w:p w14:paraId="4F10A5FB" w14:textId="439AE73F" w:rsidR="00CA69A1" w:rsidRPr="00F86FF1" w:rsidRDefault="00435A06" w:rsidP="00CA69A1">
      <w:pPr>
        <w:jc w:val="center"/>
        <w:rPr>
          <w:b/>
          <w:bCs/>
          <w:sz w:val="22"/>
          <w:szCs w:val="22"/>
        </w:rPr>
      </w:pPr>
      <w:r>
        <w:rPr>
          <w:b/>
          <w:bCs/>
          <w:sz w:val="22"/>
          <w:szCs w:val="22"/>
        </w:rPr>
        <w:t>Čl. I</w:t>
      </w:r>
      <w:r w:rsidR="00CA69A1" w:rsidRPr="00F86FF1">
        <w:rPr>
          <w:b/>
          <w:bCs/>
          <w:sz w:val="22"/>
          <w:szCs w:val="22"/>
        </w:rPr>
        <w:t>.</w:t>
      </w:r>
    </w:p>
    <w:p w14:paraId="4F10A5FC" w14:textId="77777777" w:rsidR="00CA69A1" w:rsidRPr="00F86FF1" w:rsidRDefault="00CA69A1" w:rsidP="00CA69A1">
      <w:pPr>
        <w:pStyle w:val="Nadpis6"/>
        <w:rPr>
          <w:color w:val="auto"/>
          <w:sz w:val="22"/>
          <w:szCs w:val="22"/>
        </w:rPr>
      </w:pPr>
      <w:r w:rsidRPr="00F86FF1">
        <w:rPr>
          <w:color w:val="auto"/>
          <w:sz w:val="22"/>
          <w:szCs w:val="22"/>
        </w:rPr>
        <w:t xml:space="preserve">PŘEDMĚT </w:t>
      </w:r>
      <w:r w:rsidR="00501B63" w:rsidRPr="00F86FF1">
        <w:rPr>
          <w:color w:val="auto"/>
          <w:sz w:val="22"/>
          <w:szCs w:val="22"/>
        </w:rPr>
        <w:t>SMLOUVY</w:t>
      </w:r>
    </w:p>
    <w:p w14:paraId="4F10A5FD" w14:textId="77777777" w:rsidR="0083078D" w:rsidRPr="00F86FF1" w:rsidRDefault="0083078D" w:rsidP="0083078D"/>
    <w:p w14:paraId="5091BE27" w14:textId="7B9569E6" w:rsidR="004F3F50" w:rsidRPr="004F3F50" w:rsidRDefault="00435A06" w:rsidP="004F3F50">
      <w:pPr>
        <w:pStyle w:val="Odstavecseseznamem"/>
        <w:numPr>
          <w:ilvl w:val="1"/>
          <w:numId w:val="22"/>
        </w:numPr>
        <w:jc w:val="both"/>
        <w:rPr>
          <w:lang w:val="cs"/>
        </w:rPr>
      </w:pPr>
      <w:r w:rsidRPr="004F3F50">
        <w:rPr>
          <w:lang w:val="cs"/>
        </w:rPr>
        <w:t xml:space="preserve">Dodavatel je povinen podle této Smlouvy provádět prostřednictvím svých zaměstnanců a za podmínek v této Smlouvě stanovených služby spočívající v zajištění </w:t>
      </w:r>
      <w:r w:rsidR="004F3F50">
        <w:rPr>
          <w:lang w:val="cs"/>
        </w:rPr>
        <w:t>celoroční správy, údržby a vytápění šesti objektů, ve kterých působí Městská část</w:t>
      </w:r>
      <w:r w:rsidR="00AB38E2">
        <w:rPr>
          <w:lang w:val="cs"/>
        </w:rPr>
        <w:t xml:space="preserve"> (objekty poř. č. 1 – č. 5 ve smyslu odst. 2.2 čl. II této Smlouvy)</w:t>
      </w:r>
      <w:r w:rsidR="004F3F50">
        <w:rPr>
          <w:lang w:val="cs"/>
        </w:rPr>
        <w:t>, dále celoroční správ</w:t>
      </w:r>
      <w:r w:rsidR="009B2001">
        <w:rPr>
          <w:lang w:val="cs"/>
        </w:rPr>
        <w:t>y</w:t>
      </w:r>
      <w:r w:rsidR="004F3F50">
        <w:rPr>
          <w:lang w:val="cs"/>
        </w:rPr>
        <w:t xml:space="preserve"> a drobn</w:t>
      </w:r>
      <w:r w:rsidR="009B2001">
        <w:rPr>
          <w:lang w:val="cs"/>
        </w:rPr>
        <w:t>é</w:t>
      </w:r>
      <w:r w:rsidR="004F3F50">
        <w:rPr>
          <w:lang w:val="cs"/>
        </w:rPr>
        <w:t xml:space="preserve"> údržb</w:t>
      </w:r>
      <w:r w:rsidR="009B2001">
        <w:rPr>
          <w:lang w:val="cs"/>
        </w:rPr>
        <w:t>y</w:t>
      </w:r>
      <w:r w:rsidR="004F3F50">
        <w:rPr>
          <w:lang w:val="cs"/>
        </w:rPr>
        <w:t xml:space="preserve"> vnitřního vybavení kanceláří ve dvou objektech </w:t>
      </w:r>
      <w:r w:rsidR="00AB38E2">
        <w:rPr>
          <w:lang w:val="cs"/>
        </w:rPr>
        <w:t xml:space="preserve">(objekty poř. č. 6 – č. 7 ve smyslu odst. 2.2 čl. II této Smlouvy) </w:t>
      </w:r>
      <w:r w:rsidR="004F3F50">
        <w:rPr>
          <w:lang w:val="cs"/>
        </w:rPr>
        <w:t>a celoroční správ</w:t>
      </w:r>
      <w:r w:rsidR="009B2001">
        <w:rPr>
          <w:lang w:val="cs"/>
        </w:rPr>
        <w:t>y</w:t>
      </w:r>
      <w:r w:rsidR="004F3F50">
        <w:rPr>
          <w:lang w:val="cs"/>
        </w:rPr>
        <w:t xml:space="preserve"> a údržb</w:t>
      </w:r>
      <w:r w:rsidR="009B2001">
        <w:rPr>
          <w:lang w:val="cs"/>
        </w:rPr>
        <w:t>y</w:t>
      </w:r>
      <w:r w:rsidR="004F3F50">
        <w:rPr>
          <w:lang w:val="cs"/>
        </w:rPr>
        <w:t xml:space="preserve"> dvou nevyužívaných budou včetně přilehlých pozemků</w:t>
      </w:r>
      <w:r w:rsidR="00AB38E2">
        <w:rPr>
          <w:lang w:val="cs"/>
        </w:rPr>
        <w:t xml:space="preserve"> (objekty poř. č. 8 ve smyslu odst. 2.2 čl. II této Smlouvy)</w:t>
      </w:r>
      <w:r w:rsidR="004F3F50">
        <w:rPr>
          <w:lang w:val="cs"/>
        </w:rPr>
        <w:t>.</w:t>
      </w:r>
    </w:p>
    <w:p w14:paraId="4CB4EF2C" w14:textId="77777777" w:rsidR="004F3F50" w:rsidRDefault="004F3F50" w:rsidP="004F3F50">
      <w:pPr>
        <w:pStyle w:val="Odstavecseseznamem"/>
        <w:ind w:left="435"/>
        <w:jc w:val="both"/>
        <w:rPr>
          <w:lang w:val="cs"/>
        </w:rPr>
      </w:pPr>
    </w:p>
    <w:p w14:paraId="67FC7907" w14:textId="2DE94F97" w:rsidR="00401438" w:rsidRDefault="00401438" w:rsidP="004F3F50">
      <w:pPr>
        <w:pStyle w:val="Odstavecseseznamem"/>
        <w:numPr>
          <w:ilvl w:val="1"/>
          <w:numId w:val="22"/>
        </w:numPr>
        <w:jc w:val="both"/>
        <w:rPr>
          <w:lang w:val="cs"/>
        </w:rPr>
      </w:pPr>
      <w:r>
        <w:rPr>
          <w:lang w:val="cs"/>
        </w:rPr>
        <w:t>V rámci správy a údržby objektů (jak jsou tyto definovány v odst. 2.2 čl. II této Smlouvy) zajistí dodavatel opravy objektů a jejich vybavení, provoz, údržbu a obsluhu kotelen, denní kontrolu technických zařízení a kotelen, havarijní službu a zajistí a zpracuje veškeré náležitosti (povolení, kontroly, odborné prohlídky</w:t>
      </w:r>
      <w:r w:rsidR="00707F34">
        <w:rPr>
          <w:lang w:val="cs"/>
        </w:rPr>
        <w:t xml:space="preserve"> a</w:t>
      </w:r>
      <w:r w:rsidR="00707F34" w:rsidRPr="00707F34">
        <w:rPr>
          <w:lang w:val="cs"/>
        </w:rPr>
        <w:t xml:space="preserve"> </w:t>
      </w:r>
      <w:r w:rsidR="00707F34">
        <w:rPr>
          <w:lang w:val="cs"/>
        </w:rPr>
        <w:t xml:space="preserve">revize související s provozem kotelen </w:t>
      </w:r>
      <w:r w:rsidR="00AF04B1">
        <w:rPr>
          <w:lang w:val="cs"/>
        </w:rPr>
        <w:t>a další relevantní náležitosti</w:t>
      </w:r>
      <w:r>
        <w:rPr>
          <w:lang w:val="cs"/>
        </w:rPr>
        <w:t>) potřebné k provozu objektů a kotelen dle platných stávajících norem, směrnic a zákonů.</w:t>
      </w:r>
    </w:p>
    <w:p w14:paraId="3F8419A9" w14:textId="77777777" w:rsidR="00401438" w:rsidRPr="00401438" w:rsidRDefault="00401438" w:rsidP="00401438">
      <w:pPr>
        <w:pStyle w:val="Odstavecseseznamem"/>
        <w:rPr>
          <w:lang w:val="cs"/>
        </w:rPr>
      </w:pPr>
    </w:p>
    <w:p w14:paraId="08AF134D" w14:textId="72B56EAA" w:rsidR="00401438" w:rsidRDefault="00401438" w:rsidP="004F3F50">
      <w:pPr>
        <w:pStyle w:val="Odstavecseseznamem"/>
        <w:numPr>
          <w:ilvl w:val="1"/>
          <w:numId w:val="22"/>
        </w:numPr>
        <w:jc w:val="both"/>
        <w:rPr>
          <w:lang w:val="cs"/>
        </w:rPr>
      </w:pPr>
      <w:r>
        <w:rPr>
          <w:lang w:val="cs"/>
        </w:rPr>
        <w:t>Dodavatel</w:t>
      </w:r>
      <w:r w:rsidR="00BA202F">
        <w:rPr>
          <w:lang w:val="cs"/>
        </w:rPr>
        <w:t xml:space="preserve"> dále vlastními prostředky zajistí drobné instalatérské, zámečnické, lakýrnické, truhlářské, klempířské, zednické, topenářské, svářečské, malířské, podlahářské, elektroinstalační a stěhovací práce, jak je specifikováno níže touto Smlouvou.</w:t>
      </w:r>
    </w:p>
    <w:p w14:paraId="5BB8E610" w14:textId="77777777" w:rsidR="00401438" w:rsidRPr="00401438" w:rsidRDefault="00401438" w:rsidP="00401438">
      <w:pPr>
        <w:pStyle w:val="Odstavecseseznamem"/>
        <w:rPr>
          <w:lang w:val="cs"/>
        </w:rPr>
      </w:pPr>
    </w:p>
    <w:p w14:paraId="4F10A5FF" w14:textId="73151E05" w:rsidR="000603C3" w:rsidRPr="004F3F50" w:rsidRDefault="00BA202F" w:rsidP="004F3F50">
      <w:pPr>
        <w:pStyle w:val="Odstavecseseznamem"/>
        <w:numPr>
          <w:ilvl w:val="1"/>
          <w:numId w:val="22"/>
        </w:numPr>
        <w:jc w:val="both"/>
        <w:rPr>
          <w:lang w:val="cs"/>
        </w:rPr>
      </w:pPr>
      <w:r>
        <w:rPr>
          <w:lang w:val="cs"/>
        </w:rPr>
        <w:t>V souladu se shora uvedeným tak bud</w:t>
      </w:r>
      <w:r w:rsidR="007A249C">
        <w:rPr>
          <w:lang w:val="cs"/>
        </w:rPr>
        <w:t>ou</w:t>
      </w:r>
      <w:r>
        <w:rPr>
          <w:lang w:val="cs"/>
        </w:rPr>
        <w:t xml:space="preserve"> služby dodavatele spočívat v </w:t>
      </w:r>
      <w:r w:rsidR="00435A06" w:rsidRPr="004F3F50">
        <w:rPr>
          <w:lang w:val="cs"/>
        </w:rPr>
        <w:t>následujících činnostech:</w:t>
      </w:r>
    </w:p>
    <w:p w14:paraId="571C63A5" w14:textId="54D9BE82" w:rsidR="00435A06" w:rsidRDefault="00435A06" w:rsidP="00435A06">
      <w:pPr>
        <w:ind w:left="567" w:hanging="284"/>
        <w:jc w:val="both"/>
        <w:rPr>
          <w:lang w:val="cs"/>
        </w:rPr>
      </w:pPr>
      <w:r>
        <w:rPr>
          <w:lang w:val="cs"/>
        </w:rPr>
        <w:t xml:space="preserve">a) </w:t>
      </w:r>
      <w:r w:rsidRPr="00435A06">
        <w:rPr>
          <w:lang w:val="cs"/>
        </w:rPr>
        <w:t>správ</w:t>
      </w:r>
      <w:r w:rsidR="00BA202F">
        <w:rPr>
          <w:lang w:val="cs"/>
        </w:rPr>
        <w:t>a</w:t>
      </w:r>
      <w:r w:rsidRPr="00435A06">
        <w:rPr>
          <w:lang w:val="cs"/>
        </w:rPr>
        <w:t xml:space="preserve"> a údržb</w:t>
      </w:r>
      <w:r w:rsidR="00BA202F">
        <w:rPr>
          <w:lang w:val="cs"/>
        </w:rPr>
        <w:t>a</w:t>
      </w:r>
      <w:r w:rsidRPr="00435A06">
        <w:rPr>
          <w:lang w:val="cs"/>
        </w:rPr>
        <w:t xml:space="preserve"> </w:t>
      </w:r>
      <w:r w:rsidR="00C30A7C">
        <w:rPr>
          <w:lang w:val="cs"/>
        </w:rPr>
        <w:t>objektů</w:t>
      </w:r>
      <w:r w:rsidRPr="00435A06">
        <w:rPr>
          <w:lang w:val="cs"/>
        </w:rPr>
        <w:t xml:space="preserve"> </w:t>
      </w:r>
      <w:r w:rsidRPr="00BA202F">
        <w:rPr>
          <w:lang w:val="cs"/>
        </w:rPr>
        <w:t xml:space="preserve">uvedených v </w:t>
      </w:r>
      <w:r w:rsidR="00C30A7C" w:rsidRPr="00BA202F">
        <w:rPr>
          <w:lang w:val="cs"/>
        </w:rPr>
        <w:t>č</w:t>
      </w:r>
      <w:r w:rsidR="00BA202F">
        <w:rPr>
          <w:lang w:val="cs"/>
        </w:rPr>
        <w:t>l</w:t>
      </w:r>
      <w:r w:rsidRPr="00BA202F">
        <w:rPr>
          <w:lang w:val="cs"/>
        </w:rPr>
        <w:t>. II. odst. 2.</w:t>
      </w:r>
      <w:r w:rsidR="00C30A7C" w:rsidRPr="00BA202F">
        <w:rPr>
          <w:lang w:val="cs"/>
        </w:rPr>
        <w:t>2</w:t>
      </w:r>
      <w:r w:rsidRPr="00BA202F">
        <w:rPr>
          <w:lang w:val="cs"/>
        </w:rPr>
        <w:t xml:space="preserve"> této Smlouvy</w:t>
      </w:r>
      <w:r w:rsidRPr="00435A06">
        <w:rPr>
          <w:lang w:val="cs"/>
        </w:rPr>
        <w:t>, které jsou ve vlastnictví obce, tj. hlavního města Prahy, svěřených ve smyslu Statutu hl. m. Prahy, v pla</w:t>
      </w:r>
      <w:r w:rsidR="00974AEC">
        <w:rPr>
          <w:lang w:val="cs"/>
        </w:rPr>
        <w:t>tném znění, do správy M</w:t>
      </w:r>
      <w:r w:rsidRPr="00435A06">
        <w:rPr>
          <w:lang w:val="cs"/>
        </w:rPr>
        <w:t>ěstské části Praha 8,</w:t>
      </w:r>
      <w:r w:rsidR="00511F57">
        <w:rPr>
          <w:lang w:val="cs"/>
        </w:rPr>
        <w:t xml:space="preserve"> a</w:t>
      </w:r>
    </w:p>
    <w:p w14:paraId="29963C6F" w14:textId="77777777" w:rsidR="00A23E11" w:rsidRDefault="00435A06" w:rsidP="00435A06">
      <w:pPr>
        <w:ind w:left="567" w:hanging="284"/>
        <w:jc w:val="both"/>
        <w:rPr>
          <w:lang w:val="cs"/>
        </w:rPr>
      </w:pPr>
      <w:r>
        <w:rPr>
          <w:lang w:val="cs"/>
        </w:rPr>
        <w:t xml:space="preserve">b) </w:t>
      </w:r>
      <w:r w:rsidRPr="00435A06">
        <w:rPr>
          <w:lang w:val="cs"/>
        </w:rPr>
        <w:t>správ</w:t>
      </w:r>
      <w:r w:rsidR="00BA202F">
        <w:rPr>
          <w:lang w:val="cs"/>
        </w:rPr>
        <w:t>a</w:t>
      </w:r>
      <w:r w:rsidRPr="00435A06">
        <w:rPr>
          <w:lang w:val="cs"/>
        </w:rPr>
        <w:t xml:space="preserve"> a provozní údržb</w:t>
      </w:r>
      <w:r w:rsidR="00BA202F">
        <w:rPr>
          <w:lang w:val="cs"/>
        </w:rPr>
        <w:t>a</w:t>
      </w:r>
      <w:r w:rsidRPr="00435A06">
        <w:rPr>
          <w:lang w:val="cs"/>
        </w:rPr>
        <w:t xml:space="preserve"> kotelen </w:t>
      </w:r>
      <w:r w:rsidRPr="00BA202F">
        <w:rPr>
          <w:lang w:val="cs"/>
        </w:rPr>
        <w:t xml:space="preserve">uvedených v </w:t>
      </w:r>
      <w:r w:rsidR="00BA202F">
        <w:rPr>
          <w:lang w:val="cs"/>
        </w:rPr>
        <w:t>čl</w:t>
      </w:r>
      <w:r w:rsidRPr="00BA202F">
        <w:rPr>
          <w:lang w:val="cs"/>
        </w:rPr>
        <w:t>. II. odst. 2.</w:t>
      </w:r>
      <w:r w:rsidR="00C30A7C" w:rsidRPr="00BA202F">
        <w:rPr>
          <w:lang w:val="cs"/>
        </w:rPr>
        <w:t>3</w:t>
      </w:r>
      <w:r w:rsidRPr="00BA202F">
        <w:rPr>
          <w:lang w:val="cs"/>
        </w:rPr>
        <w:t xml:space="preserve"> této</w:t>
      </w:r>
      <w:r w:rsidRPr="00435A06">
        <w:rPr>
          <w:lang w:val="cs"/>
        </w:rPr>
        <w:t xml:space="preserve"> Smlouvy,</w:t>
      </w:r>
    </w:p>
    <w:p w14:paraId="255C1F84" w14:textId="77777777" w:rsidR="00A23E11" w:rsidRDefault="00A23E11" w:rsidP="00435A06">
      <w:pPr>
        <w:ind w:left="567" w:hanging="284"/>
        <w:jc w:val="both"/>
        <w:rPr>
          <w:lang w:val="cs"/>
        </w:rPr>
      </w:pPr>
    </w:p>
    <w:p w14:paraId="4ED3E718" w14:textId="0399263A" w:rsidR="00435A06" w:rsidRDefault="00435A06" w:rsidP="00A23E11">
      <w:pPr>
        <w:ind w:left="284" w:hanging="1"/>
        <w:jc w:val="both"/>
        <w:rPr>
          <w:lang w:val="cs"/>
        </w:rPr>
      </w:pPr>
      <w:r w:rsidRPr="00435A06">
        <w:rPr>
          <w:lang w:val="cs"/>
        </w:rPr>
        <w:t>a to vždy v součinnosti a se souhlasem oddělení hospodářské správy odboru kancelář starosty ÚMČ Praha 8</w:t>
      </w:r>
      <w:r>
        <w:rPr>
          <w:lang w:val="cs"/>
        </w:rPr>
        <w:t>,</w:t>
      </w:r>
    </w:p>
    <w:p w14:paraId="447ED219" w14:textId="0E7B84E6" w:rsidR="00435A06" w:rsidRPr="00F86FF1" w:rsidRDefault="00435A06" w:rsidP="00A23E11">
      <w:pPr>
        <w:ind w:left="426" w:hanging="142"/>
        <w:jc w:val="both"/>
      </w:pPr>
      <w:r>
        <w:rPr>
          <w:lang w:val="cs"/>
        </w:rPr>
        <w:t>(společně dále jen jako „</w:t>
      </w:r>
      <w:r w:rsidRPr="00435A06">
        <w:rPr>
          <w:b/>
          <w:lang w:val="cs"/>
        </w:rPr>
        <w:t>Služby</w:t>
      </w:r>
      <w:r>
        <w:rPr>
          <w:lang w:val="cs"/>
        </w:rPr>
        <w:t>“)</w:t>
      </w:r>
    </w:p>
    <w:p w14:paraId="4F10A600" w14:textId="77777777" w:rsidR="000603C3" w:rsidRPr="00F86FF1" w:rsidRDefault="000603C3" w:rsidP="0083078D"/>
    <w:p w14:paraId="4F10A624" w14:textId="402832FB" w:rsidR="00BA202F" w:rsidRDefault="00BA202F" w:rsidP="00F86FF1">
      <w:pPr>
        <w:ind w:left="4320" w:hanging="4320"/>
        <w:rPr>
          <w:b/>
          <w:bCs/>
          <w:sz w:val="22"/>
          <w:szCs w:val="22"/>
        </w:rPr>
      </w:pPr>
      <w:r>
        <w:rPr>
          <w:b/>
          <w:bCs/>
          <w:sz w:val="22"/>
          <w:szCs w:val="22"/>
        </w:rPr>
        <w:br w:type="page"/>
      </w:r>
    </w:p>
    <w:p w14:paraId="4F10A626" w14:textId="39DF29C9" w:rsidR="00CA69A1" w:rsidRPr="00F86FF1" w:rsidRDefault="00974AEC" w:rsidP="00CA69A1">
      <w:pPr>
        <w:ind w:left="4320" w:hanging="4320"/>
        <w:jc w:val="center"/>
        <w:rPr>
          <w:b/>
          <w:bCs/>
          <w:sz w:val="22"/>
          <w:szCs w:val="22"/>
        </w:rPr>
      </w:pPr>
      <w:r>
        <w:rPr>
          <w:b/>
          <w:bCs/>
          <w:sz w:val="22"/>
          <w:szCs w:val="22"/>
        </w:rPr>
        <w:lastRenderedPageBreak/>
        <w:t>Čl. II</w:t>
      </w:r>
      <w:r w:rsidR="00CA69A1" w:rsidRPr="00F86FF1">
        <w:rPr>
          <w:b/>
          <w:bCs/>
          <w:sz w:val="22"/>
          <w:szCs w:val="22"/>
        </w:rPr>
        <w:t>.</w:t>
      </w:r>
    </w:p>
    <w:p w14:paraId="4F10A627" w14:textId="4152DB16" w:rsidR="00CA69A1" w:rsidRPr="00F86FF1" w:rsidRDefault="00CA69A1" w:rsidP="00CA69A1">
      <w:pPr>
        <w:jc w:val="center"/>
        <w:rPr>
          <w:b/>
          <w:bCs/>
          <w:sz w:val="22"/>
          <w:szCs w:val="22"/>
        </w:rPr>
      </w:pPr>
      <w:r w:rsidRPr="00F86FF1">
        <w:rPr>
          <w:b/>
          <w:bCs/>
          <w:sz w:val="22"/>
          <w:szCs w:val="22"/>
        </w:rPr>
        <w:t>DOBA</w:t>
      </w:r>
      <w:r w:rsidR="00974AEC">
        <w:rPr>
          <w:b/>
          <w:bCs/>
          <w:sz w:val="22"/>
          <w:szCs w:val="22"/>
        </w:rPr>
        <w:t xml:space="preserve"> A MÍSTO</w:t>
      </w:r>
      <w:r w:rsidRPr="00F86FF1">
        <w:rPr>
          <w:b/>
          <w:bCs/>
          <w:sz w:val="22"/>
          <w:szCs w:val="22"/>
        </w:rPr>
        <w:t xml:space="preserve"> PLNĚNÍ</w:t>
      </w:r>
    </w:p>
    <w:p w14:paraId="4F10A628" w14:textId="77777777" w:rsidR="00CA69A1" w:rsidRPr="00F86FF1" w:rsidRDefault="00CA69A1" w:rsidP="00CA69A1">
      <w:pPr>
        <w:jc w:val="center"/>
        <w:rPr>
          <w:b/>
          <w:bCs/>
          <w:sz w:val="22"/>
          <w:szCs w:val="22"/>
        </w:rPr>
      </w:pPr>
    </w:p>
    <w:p w14:paraId="4F10A629" w14:textId="01FEBB83" w:rsidR="00950348" w:rsidRPr="00511F57" w:rsidRDefault="00974AEC" w:rsidP="001F2D49">
      <w:pPr>
        <w:pStyle w:val="Nadpis3"/>
        <w:shd w:val="clear" w:color="auto" w:fill="FFFFFF" w:themeFill="background1"/>
        <w:jc w:val="both"/>
        <w:rPr>
          <w:b w:val="0"/>
          <w:bCs w:val="0"/>
          <w:szCs w:val="22"/>
        </w:rPr>
      </w:pPr>
      <w:r w:rsidRPr="00511F57">
        <w:rPr>
          <w:b w:val="0"/>
          <w:bCs w:val="0"/>
          <w:szCs w:val="22"/>
        </w:rPr>
        <w:t>2</w:t>
      </w:r>
      <w:r w:rsidR="00CA69A1" w:rsidRPr="00511F57">
        <w:rPr>
          <w:b w:val="0"/>
          <w:bCs w:val="0"/>
          <w:szCs w:val="22"/>
        </w:rPr>
        <w:t xml:space="preserve">.1 </w:t>
      </w:r>
      <w:r w:rsidRPr="00511F57">
        <w:rPr>
          <w:b w:val="0"/>
          <w:bCs w:val="0"/>
          <w:szCs w:val="22"/>
          <w:lang w:val="cs"/>
        </w:rPr>
        <w:t>Tato smlouva je uzavřena na dobu neurčitou a nabývá platnosti a účinnosti dnem jejího podpisu oběma smluvními stranami</w:t>
      </w:r>
      <w:r w:rsidR="00950348" w:rsidRPr="00511F57">
        <w:rPr>
          <w:b w:val="0"/>
          <w:bCs w:val="0"/>
          <w:szCs w:val="22"/>
        </w:rPr>
        <w:t>.</w:t>
      </w:r>
    </w:p>
    <w:p w14:paraId="246C40D8" w14:textId="77777777" w:rsidR="00974AEC" w:rsidRDefault="00974AEC" w:rsidP="00974AEC"/>
    <w:p w14:paraId="68007769" w14:textId="35B1DB23" w:rsidR="00974AEC" w:rsidRDefault="00974AEC" w:rsidP="00E26FA1">
      <w:pPr>
        <w:pStyle w:val="Nadpis3"/>
        <w:shd w:val="clear" w:color="auto" w:fill="FFFFFF" w:themeFill="background1"/>
        <w:tabs>
          <w:tab w:val="num" w:pos="851"/>
        </w:tabs>
        <w:jc w:val="both"/>
        <w:rPr>
          <w:b w:val="0"/>
          <w:lang w:val="cs"/>
        </w:rPr>
      </w:pPr>
      <w:r w:rsidRPr="00974AEC">
        <w:rPr>
          <w:b w:val="0"/>
        </w:rPr>
        <w:t xml:space="preserve">2.2 </w:t>
      </w:r>
      <w:r>
        <w:rPr>
          <w:b w:val="0"/>
          <w:lang w:val="cs"/>
        </w:rPr>
        <w:t xml:space="preserve">Místem plnění jsou </w:t>
      </w:r>
      <w:r w:rsidR="00666F55">
        <w:rPr>
          <w:b w:val="0"/>
          <w:lang w:val="cs"/>
        </w:rPr>
        <w:t xml:space="preserve">níže uvedené </w:t>
      </w:r>
      <w:r w:rsidR="00666F55" w:rsidRPr="00974AEC">
        <w:rPr>
          <w:b w:val="0"/>
          <w:lang w:val="cs"/>
        </w:rPr>
        <w:t>objekty Úřadu městské části Praha 8</w:t>
      </w:r>
      <w:r w:rsidR="00666F55">
        <w:rPr>
          <w:b w:val="0"/>
          <w:lang w:val="cs"/>
        </w:rPr>
        <w:t>,</w:t>
      </w:r>
      <w:r w:rsidR="00E26FA1">
        <w:rPr>
          <w:b w:val="0"/>
          <w:lang w:val="cs"/>
        </w:rPr>
        <w:t xml:space="preserve"> </w:t>
      </w:r>
      <w:r w:rsidR="00666F55">
        <w:rPr>
          <w:b w:val="0"/>
          <w:lang w:val="cs"/>
        </w:rPr>
        <w:t>v nichž bude vykonávána správa a údržba v níže uvedeném rozsahu</w:t>
      </w:r>
      <w:r>
        <w:rPr>
          <w:b w:val="0"/>
          <w:lang w:val="cs"/>
        </w:rPr>
        <w:t>:</w:t>
      </w:r>
    </w:p>
    <w:p w14:paraId="0F6415C9" w14:textId="77777777" w:rsidR="00974AEC" w:rsidRDefault="00974AEC" w:rsidP="00974AEC">
      <w:pPr>
        <w:rPr>
          <w:lang w:val="cs"/>
        </w:rPr>
      </w:pPr>
    </w:p>
    <w:tbl>
      <w:tblPr>
        <w:tblW w:w="5000" w:type="pct"/>
        <w:tblCellMar>
          <w:left w:w="10" w:type="dxa"/>
          <w:right w:w="10" w:type="dxa"/>
        </w:tblCellMar>
        <w:tblLook w:val="0000" w:firstRow="0" w:lastRow="0" w:firstColumn="0" w:lastColumn="0" w:noHBand="0" w:noVBand="0"/>
      </w:tblPr>
      <w:tblGrid>
        <w:gridCol w:w="718"/>
        <w:gridCol w:w="2411"/>
        <w:gridCol w:w="566"/>
        <w:gridCol w:w="567"/>
        <w:gridCol w:w="4830"/>
      </w:tblGrid>
      <w:tr w:rsidR="00285432" w:rsidRPr="00974AEC" w14:paraId="31C95678" w14:textId="77777777" w:rsidTr="00C546C6">
        <w:trPr>
          <w:trHeight w:hRule="exact" w:val="341"/>
        </w:trPr>
        <w:tc>
          <w:tcPr>
            <w:tcW w:w="395" w:type="pct"/>
            <w:tcBorders>
              <w:top w:val="single" w:sz="4" w:space="0" w:color="auto"/>
              <w:left w:val="single" w:sz="4" w:space="0" w:color="auto"/>
            </w:tcBorders>
            <w:shd w:val="clear" w:color="auto" w:fill="A6A6A6" w:themeFill="background1" w:themeFillShade="A6"/>
          </w:tcPr>
          <w:p w14:paraId="69CC0C25" w14:textId="6250862E" w:rsidR="00285432" w:rsidRPr="00974AEC" w:rsidRDefault="00C546C6" w:rsidP="00C546C6">
            <w:pPr>
              <w:rPr>
                <w:lang w:val="cs"/>
              </w:rPr>
            </w:pPr>
            <w:r>
              <w:rPr>
                <w:lang w:val="cs"/>
              </w:rPr>
              <w:t>Poř. č.</w:t>
            </w:r>
          </w:p>
        </w:tc>
        <w:tc>
          <w:tcPr>
            <w:tcW w:w="1326" w:type="pct"/>
            <w:tcBorders>
              <w:top w:val="single" w:sz="4" w:space="0" w:color="auto"/>
              <w:left w:val="single" w:sz="4" w:space="0" w:color="auto"/>
            </w:tcBorders>
            <w:shd w:val="clear" w:color="auto" w:fill="A6A6A6" w:themeFill="background1" w:themeFillShade="A6"/>
          </w:tcPr>
          <w:p w14:paraId="1B3DED1D" w14:textId="321BA66A" w:rsidR="00285432" w:rsidRPr="00974AEC" w:rsidRDefault="00285432" w:rsidP="00974AEC">
            <w:pPr>
              <w:rPr>
                <w:lang w:val="cs"/>
              </w:rPr>
            </w:pPr>
            <w:r w:rsidRPr="00974AEC">
              <w:rPr>
                <w:lang w:val="cs"/>
              </w:rPr>
              <w:t>Objekt</w:t>
            </w:r>
          </w:p>
        </w:tc>
        <w:tc>
          <w:tcPr>
            <w:tcW w:w="311" w:type="pct"/>
            <w:tcBorders>
              <w:top w:val="single" w:sz="4" w:space="0" w:color="auto"/>
              <w:left w:val="single" w:sz="4" w:space="0" w:color="auto"/>
            </w:tcBorders>
            <w:shd w:val="clear" w:color="auto" w:fill="A6A6A6" w:themeFill="background1" w:themeFillShade="A6"/>
          </w:tcPr>
          <w:p w14:paraId="31BE4049" w14:textId="187E8BDC" w:rsidR="00285432" w:rsidRPr="00974AEC" w:rsidRDefault="00285432" w:rsidP="00974AEC">
            <w:pPr>
              <w:rPr>
                <w:lang w:val="cs"/>
              </w:rPr>
            </w:pPr>
            <w:r>
              <w:rPr>
                <w:lang w:val="cs"/>
              </w:rPr>
              <w:t>Č</w:t>
            </w:r>
            <w:r w:rsidRPr="00974AEC">
              <w:rPr>
                <w:lang w:val="cs"/>
              </w:rPr>
              <w:t>.p.</w:t>
            </w:r>
          </w:p>
        </w:tc>
        <w:tc>
          <w:tcPr>
            <w:tcW w:w="312" w:type="pct"/>
            <w:tcBorders>
              <w:top w:val="single" w:sz="4" w:space="0" w:color="auto"/>
              <w:left w:val="single" w:sz="4" w:space="0" w:color="auto"/>
            </w:tcBorders>
            <w:shd w:val="clear" w:color="auto" w:fill="A6A6A6" w:themeFill="background1" w:themeFillShade="A6"/>
          </w:tcPr>
          <w:p w14:paraId="6AB506AF" w14:textId="224E175A" w:rsidR="00285432" w:rsidRPr="00974AEC" w:rsidRDefault="00285432" w:rsidP="00974AEC">
            <w:pPr>
              <w:rPr>
                <w:lang w:val="cs"/>
              </w:rPr>
            </w:pPr>
            <w:r>
              <w:rPr>
                <w:lang w:val="cs"/>
              </w:rPr>
              <w:t>Č</w:t>
            </w:r>
            <w:r w:rsidRPr="00974AEC">
              <w:rPr>
                <w:lang w:val="cs"/>
              </w:rPr>
              <w:t>.o.</w:t>
            </w:r>
          </w:p>
        </w:tc>
        <w:tc>
          <w:tcPr>
            <w:tcW w:w="2656" w:type="pct"/>
            <w:tcBorders>
              <w:top w:val="single" w:sz="4" w:space="0" w:color="auto"/>
              <w:left w:val="single" w:sz="4" w:space="0" w:color="auto"/>
              <w:right w:val="single" w:sz="4" w:space="0" w:color="auto"/>
            </w:tcBorders>
            <w:shd w:val="clear" w:color="auto" w:fill="A6A6A6" w:themeFill="background1" w:themeFillShade="A6"/>
          </w:tcPr>
          <w:p w14:paraId="3DCE636E" w14:textId="77777777" w:rsidR="00285432" w:rsidRPr="00974AEC" w:rsidRDefault="00285432" w:rsidP="00974AEC">
            <w:pPr>
              <w:rPr>
                <w:lang w:val="cs"/>
              </w:rPr>
            </w:pPr>
            <w:r w:rsidRPr="00974AEC">
              <w:rPr>
                <w:lang w:val="cs"/>
              </w:rPr>
              <w:t>Popis</w:t>
            </w:r>
          </w:p>
        </w:tc>
      </w:tr>
      <w:tr w:rsidR="00285432" w:rsidRPr="00974AEC" w14:paraId="04FC51B9" w14:textId="77777777" w:rsidTr="00906279">
        <w:trPr>
          <w:trHeight w:hRule="exact" w:val="331"/>
        </w:trPr>
        <w:tc>
          <w:tcPr>
            <w:tcW w:w="395" w:type="pct"/>
            <w:tcBorders>
              <w:top w:val="single" w:sz="4" w:space="0" w:color="auto"/>
              <w:left w:val="single" w:sz="4" w:space="0" w:color="auto"/>
            </w:tcBorders>
            <w:shd w:val="clear" w:color="auto" w:fill="FFFFFF"/>
          </w:tcPr>
          <w:p w14:paraId="56AD4F21" w14:textId="77777777" w:rsidR="00285432" w:rsidRPr="00285432" w:rsidRDefault="00285432" w:rsidP="00285432">
            <w:pPr>
              <w:pStyle w:val="Odstavecseseznamem"/>
              <w:numPr>
                <w:ilvl w:val="0"/>
                <w:numId w:val="11"/>
              </w:numPr>
              <w:rPr>
                <w:lang w:val="cs"/>
              </w:rPr>
            </w:pPr>
          </w:p>
        </w:tc>
        <w:tc>
          <w:tcPr>
            <w:tcW w:w="1326" w:type="pct"/>
            <w:tcBorders>
              <w:top w:val="single" w:sz="4" w:space="0" w:color="auto"/>
              <w:left w:val="single" w:sz="4" w:space="0" w:color="auto"/>
            </w:tcBorders>
            <w:shd w:val="clear" w:color="auto" w:fill="FFFFFF"/>
          </w:tcPr>
          <w:p w14:paraId="1406F577" w14:textId="53FAC6E6" w:rsidR="00285432" w:rsidRPr="00974AEC" w:rsidRDefault="00285432" w:rsidP="00974AEC">
            <w:pPr>
              <w:rPr>
                <w:lang w:val="cs"/>
              </w:rPr>
            </w:pPr>
            <w:r w:rsidRPr="00974AEC">
              <w:rPr>
                <w:lang w:val="cs"/>
              </w:rPr>
              <w:t>Zenklova</w:t>
            </w:r>
          </w:p>
        </w:tc>
        <w:tc>
          <w:tcPr>
            <w:tcW w:w="311" w:type="pct"/>
            <w:tcBorders>
              <w:top w:val="single" w:sz="4" w:space="0" w:color="auto"/>
              <w:left w:val="single" w:sz="4" w:space="0" w:color="auto"/>
            </w:tcBorders>
            <w:shd w:val="clear" w:color="auto" w:fill="FFFFFF"/>
          </w:tcPr>
          <w:p w14:paraId="6A038EB9" w14:textId="77777777" w:rsidR="00285432" w:rsidRPr="00974AEC" w:rsidRDefault="00285432" w:rsidP="00974AEC">
            <w:pPr>
              <w:rPr>
                <w:lang w:val="cs"/>
              </w:rPr>
            </w:pPr>
            <w:r w:rsidRPr="00974AEC">
              <w:rPr>
                <w:lang w:val="cs"/>
              </w:rPr>
              <w:t>1</w:t>
            </w:r>
          </w:p>
        </w:tc>
        <w:tc>
          <w:tcPr>
            <w:tcW w:w="312" w:type="pct"/>
            <w:tcBorders>
              <w:top w:val="single" w:sz="4" w:space="0" w:color="auto"/>
              <w:left w:val="single" w:sz="4" w:space="0" w:color="auto"/>
            </w:tcBorders>
            <w:shd w:val="clear" w:color="auto" w:fill="FFFFFF"/>
          </w:tcPr>
          <w:p w14:paraId="25874DC3" w14:textId="77777777" w:rsidR="00285432" w:rsidRPr="00974AEC" w:rsidRDefault="00285432" w:rsidP="00974AEC">
            <w:pPr>
              <w:rPr>
                <w:lang w:val="cs"/>
              </w:rPr>
            </w:pPr>
            <w:r w:rsidRPr="00974AEC">
              <w:rPr>
                <w:lang w:val="cs"/>
              </w:rPr>
              <w:t>35</w:t>
            </w:r>
          </w:p>
        </w:tc>
        <w:tc>
          <w:tcPr>
            <w:tcW w:w="2656" w:type="pct"/>
            <w:tcBorders>
              <w:top w:val="single" w:sz="4" w:space="0" w:color="auto"/>
              <w:left w:val="single" w:sz="4" w:space="0" w:color="auto"/>
              <w:right w:val="single" w:sz="4" w:space="0" w:color="auto"/>
            </w:tcBorders>
            <w:shd w:val="clear" w:color="auto" w:fill="FFFFFF"/>
          </w:tcPr>
          <w:p w14:paraId="52BF03A9" w14:textId="77777777" w:rsidR="00285432" w:rsidRPr="00974AEC" w:rsidRDefault="00285432" w:rsidP="00974AEC">
            <w:pPr>
              <w:rPr>
                <w:lang w:val="cs"/>
              </w:rPr>
            </w:pPr>
            <w:r w:rsidRPr="00974AEC">
              <w:rPr>
                <w:lang w:val="cs"/>
              </w:rPr>
              <w:t>správa celého objektu, včetně plynové kotelny</w:t>
            </w:r>
          </w:p>
        </w:tc>
      </w:tr>
      <w:tr w:rsidR="00285432" w:rsidRPr="00974AEC" w14:paraId="41B23BB6" w14:textId="77777777" w:rsidTr="00906279">
        <w:trPr>
          <w:trHeight w:hRule="exact" w:val="331"/>
        </w:trPr>
        <w:tc>
          <w:tcPr>
            <w:tcW w:w="395" w:type="pct"/>
            <w:tcBorders>
              <w:top w:val="single" w:sz="4" w:space="0" w:color="auto"/>
              <w:left w:val="single" w:sz="4" w:space="0" w:color="auto"/>
            </w:tcBorders>
            <w:shd w:val="clear" w:color="auto" w:fill="FFFFFF"/>
          </w:tcPr>
          <w:p w14:paraId="06C6C138" w14:textId="77777777" w:rsidR="00285432" w:rsidRPr="00285432" w:rsidRDefault="00285432" w:rsidP="00285432">
            <w:pPr>
              <w:pStyle w:val="Odstavecseseznamem"/>
              <w:numPr>
                <w:ilvl w:val="0"/>
                <w:numId w:val="11"/>
              </w:numPr>
              <w:rPr>
                <w:lang w:val="cs"/>
              </w:rPr>
            </w:pPr>
          </w:p>
        </w:tc>
        <w:tc>
          <w:tcPr>
            <w:tcW w:w="1326" w:type="pct"/>
            <w:tcBorders>
              <w:top w:val="single" w:sz="4" w:space="0" w:color="auto"/>
              <w:left w:val="single" w:sz="4" w:space="0" w:color="auto"/>
            </w:tcBorders>
            <w:shd w:val="clear" w:color="auto" w:fill="FFFFFF"/>
          </w:tcPr>
          <w:p w14:paraId="5ED7EC30" w14:textId="51C17C34" w:rsidR="00285432" w:rsidRPr="00974AEC" w:rsidRDefault="00285432" w:rsidP="00974AEC">
            <w:pPr>
              <w:rPr>
                <w:lang w:val="cs"/>
              </w:rPr>
            </w:pPr>
            <w:r w:rsidRPr="00974AEC">
              <w:rPr>
                <w:lang w:val="cs"/>
              </w:rPr>
              <w:t>U Meteoru</w:t>
            </w:r>
          </w:p>
        </w:tc>
        <w:tc>
          <w:tcPr>
            <w:tcW w:w="311" w:type="pct"/>
            <w:tcBorders>
              <w:top w:val="single" w:sz="4" w:space="0" w:color="auto"/>
              <w:left w:val="single" w:sz="4" w:space="0" w:color="auto"/>
            </w:tcBorders>
            <w:shd w:val="clear" w:color="auto" w:fill="FFFFFF"/>
          </w:tcPr>
          <w:p w14:paraId="1C8CE04E" w14:textId="77777777" w:rsidR="00285432" w:rsidRPr="00974AEC" w:rsidRDefault="00285432" w:rsidP="00974AEC">
            <w:pPr>
              <w:rPr>
                <w:lang w:val="cs"/>
              </w:rPr>
            </w:pPr>
            <w:r w:rsidRPr="00974AEC">
              <w:rPr>
                <w:lang w:val="cs"/>
              </w:rPr>
              <w:t>147</w:t>
            </w:r>
          </w:p>
        </w:tc>
        <w:tc>
          <w:tcPr>
            <w:tcW w:w="312" w:type="pct"/>
            <w:tcBorders>
              <w:top w:val="single" w:sz="4" w:space="0" w:color="auto"/>
              <w:left w:val="single" w:sz="4" w:space="0" w:color="auto"/>
            </w:tcBorders>
            <w:shd w:val="clear" w:color="auto" w:fill="FFFFFF"/>
          </w:tcPr>
          <w:p w14:paraId="6385D545" w14:textId="77777777" w:rsidR="00285432" w:rsidRPr="00974AEC" w:rsidRDefault="00285432" w:rsidP="00974AEC">
            <w:pPr>
              <w:rPr>
                <w:lang w:val="cs"/>
              </w:rPr>
            </w:pPr>
            <w:r w:rsidRPr="00974AEC">
              <w:rPr>
                <w:lang w:val="cs"/>
              </w:rPr>
              <w:t>6</w:t>
            </w:r>
          </w:p>
        </w:tc>
        <w:tc>
          <w:tcPr>
            <w:tcW w:w="2656" w:type="pct"/>
            <w:tcBorders>
              <w:top w:val="single" w:sz="4" w:space="0" w:color="auto"/>
              <w:left w:val="single" w:sz="4" w:space="0" w:color="auto"/>
              <w:right w:val="single" w:sz="4" w:space="0" w:color="auto"/>
            </w:tcBorders>
            <w:shd w:val="clear" w:color="auto" w:fill="FFFFFF"/>
          </w:tcPr>
          <w:p w14:paraId="2053961B" w14:textId="77777777" w:rsidR="00285432" w:rsidRPr="00974AEC" w:rsidRDefault="00285432" w:rsidP="00974AEC">
            <w:pPr>
              <w:rPr>
                <w:lang w:val="cs"/>
              </w:rPr>
            </w:pPr>
            <w:r w:rsidRPr="00974AEC">
              <w:rPr>
                <w:lang w:val="cs"/>
              </w:rPr>
              <w:t>správa celého objektu, včetně plynové kotelny</w:t>
            </w:r>
          </w:p>
        </w:tc>
      </w:tr>
      <w:tr w:rsidR="00285432" w:rsidRPr="00974AEC" w14:paraId="549AD08D" w14:textId="77777777" w:rsidTr="00906279">
        <w:trPr>
          <w:trHeight w:hRule="exact" w:val="557"/>
        </w:trPr>
        <w:tc>
          <w:tcPr>
            <w:tcW w:w="395" w:type="pct"/>
            <w:tcBorders>
              <w:top w:val="single" w:sz="4" w:space="0" w:color="auto"/>
              <w:left w:val="single" w:sz="4" w:space="0" w:color="auto"/>
            </w:tcBorders>
            <w:shd w:val="clear" w:color="auto" w:fill="FFFFFF"/>
          </w:tcPr>
          <w:p w14:paraId="1F575EA5" w14:textId="77777777" w:rsidR="00285432" w:rsidRPr="00285432" w:rsidRDefault="00285432" w:rsidP="00285432">
            <w:pPr>
              <w:pStyle w:val="Odstavecseseznamem"/>
              <w:numPr>
                <w:ilvl w:val="0"/>
                <w:numId w:val="11"/>
              </w:numPr>
              <w:rPr>
                <w:lang w:val="cs"/>
              </w:rPr>
            </w:pPr>
          </w:p>
        </w:tc>
        <w:tc>
          <w:tcPr>
            <w:tcW w:w="1326" w:type="pct"/>
            <w:tcBorders>
              <w:top w:val="single" w:sz="4" w:space="0" w:color="auto"/>
              <w:left w:val="single" w:sz="4" w:space="0" w:color="auto"/>
            </w:tcBorders>
            <w:shd w:val="clear" w:color="auto" w:fill="FFFFFF"/>
          </w:tcPr>
          <w:p w14:paraId="6DA98DE8" w14:textId="11EF2B28" w:rsidR="00285432" w:rsidRPr="00974AEC" w:rsidRDefault="00285432" w:rsidP="00974AEC">
            <w:pPr>
              <w:rPr>
                <w:lang w:val="cs"/>
              </w:rPr>
            </w:pPr>
            <w:r w:rsidRPr="00974AEC">
              <w:rPr>
                <w:lang w:val="cs"/>
              </w:rPr>
              <w:t>U Meteoru (2 budovy)</w:t>
            </w:r>
          </w:p>
        </w:tc>
        <w:tc>
          <w:tcPr>
            <w:tcW w:w="311" w:type="pct"/>
            <w:tcBorders>
              <w:top w:val="single" w:sz="4" w:space="0" w:color="auto"/>
              <w:left w:val="single" w:sz="4" w:space="0" w:color="auto"/>
            </w:tcBorders>
            <w:shd w:val="clear" w:color="auto" w:fill="FFFFFF"/>
          </w:tcPr>
          <w:p w14:paraId="1CB5E07D" w14:textId="77777777" w:rsidR="00285432" w:rsidRPr="00974AEC" w:rsidRDefault="00285432" w:rsidP="00974AEC">
            <w:pPr>
              <w:rPr>
                <w:lang w:val="cs"/>
              </w:rPr>
            </w:pPr>
            <w:r w:rsidRPr="00974AEC">
              <w:rPr>
                <w:lang w:val="cs"/>
              </w:rPr>
              <w:t>676</w:t>
            </w:r>
          </w:p>
        </w:tc>
        <w:tc>
          <w:tcPr>
            <w:tcW w:w="312" w:type="pct"/>
            <w:tcBorders>
              <w:top w:val="single" w:sz="4" w:space="0" w:color="auto"/>
              <w:left w:val="single" w:sz="4" w:space="0" w:color="auto"/>
            </w:tcBorders>
            <w:shd w:val="clear" w:color="auto" w:fill="FFFFFF"/>
          </w:tcPr>
          <w:p w14:paraId="0871E1C6" w14:textId="77777777" w:rsidR="00285432" w:rsidRPr="00974AEC" w:rsidRDefault="00285432" w:rsidP="00974AEC">
            <w:pPr>
              <w:rPr>
                <w:lang w:val="cs"/>
              </w:rPr>
            </w:pPr>
            <w:r w:rsidRPr="00974AEC">
              <w:rPr>
                <w:lang w:val="cs"/>
              </w:rPr>
              <w:t>8</w:t>
            </w:r>
          </w:p>
        </w:tc>
        <w:tc>
          <w:tcPr>
            <w:tcW w:w="2656" w:type="pct"/>
            <w:tcBorders>
              <w:top w:val="single" w:sz="4" w:space="0" w:color="auto"/>
              <w:left w:val="single" w:sz="4" w:space="0" w:color="auto"/>
              <w:right w:val="single" w:sz="4" w:space="0" w:color="auto"/>
            </w:tcBorders>
            <w:shd w:val="clear" w:color="auto" w:fill="FFFFFF"/>
          </w:tcPr>
          <w:p w14:paraId="13EF0B8D" w14:textId="77777777" w:rsidR="00285432" w:rsidRPr="00974AEC" w:rsidRDefault="00285432" w:rsidP="00974AEC">
            <w:pPr>
              <w:rPr>
                <w:lang w:val="cs"/>
              </w:rPr>
            </w:pPr>
            <w:r w:rsidRPr="00974AEC">
              <w:rPr>
                <w:lang w:val="cs"/>
              </w:rPr>
              <w:t>správa celého objektu, včetně 2 elektrických kotelen</w:t>
            </w:r>
          </w:p>
        </w:tc>
      </w:tr>
      <w:tr w:rsidR="00285432" w:rsidRPr="00974AEC" w14:paraId="5A122B64" w14:textId="77777777" w:rsidTr="00906279">
        <w:trPr>
          <w:trHeight w:hRule="exact" w:val="331"/>
        </w:trPr>
        <w:tc>
          <w:tcPr>
            <w:tcW w:w="395" w:type="pct"/>
            <w:tcBorders>
              <w:top w:val="single" w:sz="4" w:space="0" w:color="auto"/>
              <w:left w:val="single" w:sz="4" w:space="0" w:color="auto"/>
            </w:tcBorders>
            <w:shd w:val="clear" w:color="auto" w:fill="FFFFFF"/>
          </w:tcPr>
          <w:p w14:paraId="48BEE98B" w14:textId="77777777" w:rsidR="00285432" w:rsidRPr="00285432" w:rsidRDefault="00285432" w:rsidP="00285432">
            <w:pPr>
              <w:pStyle w:val="Odstavecseseznamem"/>
              <w:numPr>
                <w:ilvl w:val="0"/>
                <w:numId w:val="11"/>
              </w:numPr>
              <w:rPr>
                <w:lang w:val="cs"/>
              </w:rPr>
            </w:pPr>
          </w:p>
        </w:tc>
        <w:tc>
          <w:tcPr>
            <w:tcW w:w="1326" w:type="pct"/>
            <w:tcBorders>
              <w:top w:val="single" w:sz="4" w:space="0" w:color="auto"/>
              <w:left w:val="single" w:sz="4" w:space="0" w:color="auto"/>
            </w:tcBorders>
            <w:shd w:val="clear" w:color="auto" w:fill="FFFFFF"/>
          </w:tcPr>
          <w:p w14:paraId="523F9121" w14:textId="75D6B3DC" w:rsidR="00285432" w:rsidRPr="00974AEC" w:rsidRDefault="00285432" w:rsidP="00974AEC">
            <w:pPr>
              <w:rPr>
                <w:lang w:val="cs"/>
              </w:rPr>
            </w:pPr>
            <w:r w:rsidRPr="00974AEC">
              <w:rPr>
                <w:lang w:val="cs"/>
              </w:rPr>
              <w:t>U Meteoru</w:t>
            </w:r>
          </w:p>
        </w:tc>
        <w:tc>
          <w:tcPr>
            <w:tcW w:w="311" w:type="pct"/>
            <w:tcBorders>
              <w:top w:val="single" w:sz="4" w:space="0" w:color="auto"/>
              <w:left w:val="single" w:sz="4" w:space="0" w:color="auto"/>
            </w:tcBorders>
            <w:shd w:val="clear" w:color="auto" w:fill="FFFFFF"/>
          </w:tcPr>
          <w:p w14:paraId="6BAF8C02" w14:textId="77777777" w:rsidR="00285432" w:rsidRPr="00974AEC" w:rsidRDefault="00285432" w:rsidP="00974AEC">
            <w:pPr>
              <w:rPr>
                <w:lang w:val="cs"/>
              </w:rPr>
            </w:pPr>
            <w:r w:rsidRPr="00974AEC">
              <w:rPr>
                <w:lang w:val="cs"/>
              </w:rPr>
              <w:t>19</w:t>
            </w:r>
          </w:p>
        </w:tc>
        <w:tc>
          <w:tcPr>
            <w:tcW w:w="312" w:type="pct"/>
            <w:tcBorders>
              <w:top w:val="single" w:sz="4" w:space="0" w:color="auto"/>
              <w:left w:val="single" w:sz="4" w:space="0" w:color="auto"/>
            </w:tcBorders>
            <w:shd w:val="clear" w:color="auto" w:fill="FFFFFF"/>
          </w:tcPr>
          <w:p w14:paraId="489B0D94" w14:textId="77777777" w:rsidR="00285432" w:rsidRPr="00974AEC" w:rsidRDefault="00285432" w:rsidP="00974AEC">
            <w:pPr>
              <w:rPr>
                <w:lang w:val="cs"/>
              </w:rPr>
            </w:pPr>
            <w:r w:rsidRPr="00974AEC">
              <w:rPr>
                <w:lang w:val="cs"/>
              </w:rPr>
              <w:t>10</w:t>
            </w:r>
          </w:p>
        </w:tc>
        <w:tc>
          <w:tcPr>
            <w:tcW w:w="2656" w:type="pct"/>
            <w:tcBorders>
              <w:top w:val="single" w:sz="4" w:space="0" w:color="auto"/>
              <w:left w:val="single" w:sz="4" w:space="0" w:color="auto"/>
              <w:right w:val="single" w:sz="4" w:space="0" w:color="auto"/>
            </w:tcBorders>
            <w:shd w:val="clear" w:color="auto" w:fill="FFFFFF"/>
          </w:tcPr>
          <w:p w14:paraId="7F64D37C" w14:textId="77777777" w:rsidR="00285432" w:rsidRPr="00974AEC" w:rsidRDefault="00285432" w:rsidP="00974AEC">
            <w:pPr>
              <w:rPr>
                <w:lang w:val="cs"/>
              </w:rPr>
            </w:pPr>
            <w:r w:rsidRPr="00974AEC">
              <w:rPr>
                <w:lang w:val="cs"/>
              </w:rPr>
              <w:t>správa celého objektu, včetně elektrické kotelny</w:t>
            </w:r>
          </w:p>
        </w:tc>
      </w:tr>
      <w:tr w:rsidR="00285432" w:rsidRPr="00974AEC" w14:paraId="435D9D0B" w14:textId="77777777" w:rsidTr="00906279">
        <w:trPr>
          <w:trHeight w:hRule="exact" w:val="331"/>
        </w:trPr>
        <w:tc>
          <w:tcPr>
            <w:tcW w:w="395" w:type="pct"/>
            <w:tcBorders>
              <w:top w:val="single" w:sz="4" w:space="0" w:color="auto"/>
              <w:left w:val="single" w:sz="4" w:space="0" w:color="auto"/>
            </w:tcBorders>
            <w:shd w:val="clear" w:color="auto" w:fill="FFFFFF"/>
          </w:tcPr>
          <w:p w14:paraId="5FD13C5B" w14:textId="77777777" w:rsidR="00285432" w:rsidRPr="00285432" w:rsidRDefault="00285432" w:rsidP="00285432">
            <w:pPr>
              <w:pStyle w:val="Odstavecseseznamem"/>
              <w:numPr>
                <w:ilvl w:val="0"/>
                <w:numId w:val="11"/>
              </w:numPr>
              <w:rPr>
                <w:lang w:val="cs"/>
              </w:rPr>
            </w:pPr>
          </w:p>
        </w:tc>
        <w:tc>
          <w:tcPr>
            <w:tcW w:w="1326" w:type="pct"/>
            <w:tcBorders>
              <w:top w:val="single" w:sz="4" w:space="0" w:color="auto"/>
              <w:left w:val="single" w:sz="4" w:space="0" w:color="auto"/>
            </w:tcBorders>
            <w:shd w:val="clear" w:color="auto" w:fill="FFFFFF"/>
          </w:tcPr>
          <w:p w14:paraId="0617722D" w14:textId="5F12659E" w:rsidR="00285432" w:rsidRPr="00974AEC" w:rsidRDefault="00285432" w:rsidP="00974AEC">
            <w:pPr>
              <w:rPr>
                <w:lang w:val="cs"/>
              </w:rPr>
            </w:pPr>
            <w:r w:rsidRPr="00974AEC">
              <w:rPr>
                <w:lang w:val="cs"/>
              </w:rPr>
              <w:t>Na Košince</w:t>
            </w:r>
          </w:p>
        </w:tc>
        <w:tc>
          <w:tcPr>
            <w:tcW w:w="311" w:type="pct"/>
            <w:tcBorders>
              <w:top w:val="single" w:sz="4" w:space="0" w:color="auto"/>
              <w:left w:val="single" w:sz="4" w:space="0" w:color="auto"/>
            </w:tcBorders>
            <w:shd w:val="clear" w:color="auto" w:fill="FFFFFF"/>
          </w:tcPr>
          <w:p w14:paraId="4C83C977" w14:textId="77777777" w:rsidR="00285432" w:rsidRPr="00974AEC" w:rsidRDefault="00285432" w:rsidP="00974AEC">
            <w:pPr>
              <w:rPr>
                <w:lang w:val="cs"/>
              </w:rPr>
            </w:pPr>
            <w:r w:rsidRPr="00974AEC">
              <w:rPr>
                <w:lang w:val="cs"/>
              </w:rPr>
              <w:t>502</w:t>
            </w:r>
          </w:p>
        </w:tc>
        <w:tc>
          <w:tcPr>
            <w:tcW w:w="312" w:type="pct"/>
            <w:tcBorders>
              <w:top w:val="single" w:sz="4" w:space="0" w:color="auto"/>
              <w:left w:val="single" w:sz="4" w:space="0" w:color="auto"/>
            </w:tcBorders>
            <w:shd w:val="clear" w:color="auto" w:fill="FFFFFF"/>
          </w:tcPr>
          <w:p w14:paraId="76D4BF02" w14:textId="77777777" w:rsidR="00285432" w:rsidRPr="00974AEC" w:rsidRDefault="00285432" w:rsidP="00974AEC">
            <w:pPr>
              <w:rPr>
                <w:lang w:val="cs"/>
              </w:rPr>
            </w:pPr>
            <w:r w:rsidRPr="00974AEC">
              <w:rPr>
                <w:lang w:val="cs"/>
              </w:rPr>
              <w:t>1</w:t>
            </w:r>
          </w:p>
        </w:tc>
        <w:tc>
          <w:tcPr>
            <w:tcW w:w="2656" w:type="pct"/>
            <w:tcBorders>
              <w:top w:val="single" w:sz="4" w:space="0" w:color="auto"/>
              <w:left w:val="single" w:sz="4" w:space="0" w:color="auto"/>
              <w:right w:val="single" w:sz="4" w:space="0" w:color="auto"/>
            </w:tcBorders>
            <w:shd w:val="clear" w:color="auto" w:fill="FFFFFF"/>
          </w:tcPr>
          <w:p w14:paraId="5AB09554" w14:textId="77777777" w:rsidR="00285432" w:rsidRPr="00974AEC" w:rsidRDefault="00285432" w:rsidP="00974AEC">
            <w:pPr>
              <w:rPr>
                <w:lang w:val="cs"/>
              </w:rPr>
            </w:pPr>
            <w:r w:rsidRPr="00974AEC">
              <w:rPr>
                <w:lang w:val="cs"/>
              </w:rPr>
              <w:t>správa celého objektu, včetně plynové kotelny</w:t>
            </w:r>
          </w:p>
        </w:tc>
      </w:tr>
      <w:tr w:rsidR="00285432" w:rsidRPr="00974AEC" w14:paraId="652B898B" w14:textId="77777777" w:rsidTr="00906279">
        <w:trPr>
          <w:trHeight w:hRule="exact" w:val="562"/>
        </w:trPr>
        <w:tc>
          <w:tcPr>
            <w:tcW w:w="395" w:type="pct"/>
            <w:tcBorders>
              <w:top w:val="single" w:sz="4" w:space="0" w:color="auto"/>
              <w:left w:val="single" w:sz="4" w:space="0" w:color="auto"/>
            </w:tcBorders>
            <w:shd w:val="clear" w:color="auto" w:fill="FFFFFF"/>
          </w:tcPr>
          <w:p w14:paraId="5F427DC1" w14:textId="77777777" w:rsidR="00285432" w:rsidRPr="00285432" w:rsidRDefault="00285432" w:rsidP="00285432">
            <w:pPr>
              <w:pStyle w:val="Odstavecseseznamem"/>
              <w:numPr>
                <w:ilvl w:val="0"/>
                <w:numId w:val="11"/>
              </w:numPr>
              <w:rPr>
                <w:lang w:val="cs"/>
              </w:rPr>
            </w:pPr>
          </w:p>
        </w:tc>
        <w:tc>
          <w:tcPr>
            <w:tcW w:w="1326" w:type="pct"/>
            <w:tcBorders>
              <w:top w:val="single" w:sz="4" w:space="0" w:color="auto"/>
              <w:left w:val="single" w:sz="4" w:space="0" w:color="auto"/>
            </w:tcBorders>
            <w:shd w:val="clear" w:color="auto" w:fill="FFFFFF"/>
          </w:tcPr>
          <w:p w14:paraId="795E8D8D" w14:textId="790566B7" w:rsidR="00285432" w:rsidRPr="00974AEC" w:rsidRDefault="00285432" w:rsidP="00974AEC">
            <w:pPr>
              <w:rPr>
                <w:lang w:val="cs"/>
              </w:rPr>
            </w:pPr>
            <w:r w:rsidRPr="00974AEC">
              <w:rPr>
                <w:lang w:val="cs"/>
              </w:rPr>
              <w:t>Čimická</w:t>
            </w:r>
          </w:p>
        </w:tc>
        <w:tc>
          <w:tcPr>
            <w:tcW w:w="311" w:type="pct"/>
            <w:tcBorders>
              <w:top w:val="single" w:sz="4" w:space="0" w:color="auto"/>
              <w:left w:val="single" w:sz="4" w:space="0" w:color="auto"/>
            </w:tcBorders>
            <w:shd w:val="clear" w:color="auto" w:fill="FFFFFF"/>
          </w:tcPr>
          <w:p w14:paraId="3B696344" w14:textId="77777777" w:rsidR="00285432" w:rsidRPr="00974AEC" w:rsidRDefault="00285432" w:rsidP="00974AEC">
            <w:pPr>
              <w:rPr>
                <w:lang w:val="cs"/>
              </w:rPr>
            </w:pPr>
            <w:r w:rsidRPr="00974AEC">
              <w:rPr>
                <w:lang w:val="cs"/>
              </w:rPr>
              <w:t>780</w:t>
            </w:r>
          </w:p>
        </w:tc>
        <w:tc>
          <w:tcPr>
            <w:tcW w:w="312" w:type="pct"/>
            <w:tcBorders>
              <w:top w:val="single" w:sz="4" w:space="0" w:color="auto"/>
              <w:left w:val="single" w:sz="4" w:space="0" w:color="auto"/>
            </w:tcBorders>
            <w:shd w:val="clear" w:color="auto" w:fill="FFFFFF"/>
          </w:tcPr>
          <w:p w14:paraId="55120A15" w14:textId="77777777" w:rsidR="00285432" w:rsidRPr="00974AEC" w:rsidRDefault="00285432" w:rsidP="00974AEC">
            <w:pPr>
              <w:rPr>
                <w:lang w:val="cs"/>
              </w:rPr>
            </w:pPr>
            <w:r w:rsidRPr="00974AEC">
              <w:rPr>
                <w:lang w:val="cs"/>
              </w:rPr>
              <w:t>61</w:t>
            </w:r>
          </w:p>
        </w:tc>
        <w:tc>
          <w:tcPr>
            <w:tcW w:w="2656" w:type="pct"/>
            <w:tcBorders>
              <w:top w:val="single" w:sz="4" w:space="0" w:color="auto"/>
              <w:left w:val="single" w:sz="4" w:space="0" w:color="auto"/>
              <w:right w:val="single" w:sz="4" w:space="0" w:color="auto"/>
            </w:tcBorders>
            <w:shd w:val="clear" w:color="auto" w:fill="FFFFFF"/>
          </w:tcPr>
          <w:p w14:paraId="3019B46D" w14:textId="77777777" w:rsidR="00285432" w:rsidRPr="00974AEC" w:rsidRDefault="00285432" w:rsidP="00974AEC">
            <w:pPr>
              <w:rPr>
                <w:lang w:val="cs"/>
              </w:rPr>
            </w:pPr>
            <w:r w:rsidRPr="00974AEC">
              <w:rPr>
                <w:lang w:val="cs"/>
              </w:rPr>
              <w:t>správa a údržba pouze vnitřních pronajatých prostor</w:t>
            </w:r>
          </w:p>
        </w:tc>
      </w:tr>
      <w:tr w:rsidR="00285432" w:rsidRPr="00974AEC" w14:paraId="585F341E" w14:textId="77777777" w:rsidTr="00906279">
        <w:trPr>
          <w:trHeight w:hRule="exact" w:val="562"/>
        </w:trPr>
        <w:tc>
          <w:tcPr>
            <w:tcW w:w="395" w:type="pct"/>
            <w:tcBorders>
              <w:top w:val="single" w:sz="4" w:space="0" w:color="auto"/>
              <w:left w:val="single" w:sz="4" w:space="0" w:color="auto"/>
            </w:tcBorders>
            <w:shd w:val="clear" w:color="auto" w:fill="FFFFFF"/>
          </w:tcPr>
          <w:p w14:paraId="527208CB" w14:textId="77777777" w:rsidR="00285432" w:rsidRPr="00285432" w:rsidRDefault="00285432" w:rsidP="00285432">
            <w:pPr>
              <w:pStyle w:val="Odstavecseseznamem"/>
              <w:numPr>
                <w:ilvl w:val="0"/>
                <w:numId w:val="11"/>
              </w:numPr>
              <w:rPr>
                <w:lang w:val="cs"/>
              </w:rPr>
            </w:pPr>
          </w:p>
        </w:tc>
        <w:tc>
          <w:tcPr>
            <w:tcW w:w="1326" w:type="pct"/>
            <w:tcBorders>
              <w:top w:val="single" w:sz="4" w:space="0" w:color="auto"/>
              <w:left w:val="single" w:sz="4" w:space="0" w:color="auto"/>
            </w:tcBorders>
            <w:shd w:val="clear" w:color="auto" w:fill="FFFFFF"/>
          </w:tcPr>
          <w:p w14:paraId="5248926E" w14:textId="14DF37F2" w:rsidR="00285432" w:rsidRPr="00974AEC" w:rsidRDefault="00285432" w:rsidP="00974AEC">
            <w:pPr>
              <w:rPr>
                <w:lang w:val="cs"/>
              </w:rPr>
            </w:pPr>
            <w:r w:rsidRPr="00974AEC">
              <w:rPr>
                <w:lang w:val="cs"/>
              </w:rPr>
              <w:t>Těšínská</w:t>
            </w:r>
          </w:p>
        </w:tc>
        <w:tc>
          <w:tcPr>
            <w:tcW w:w="311" w:type="pct"/>
            <w:tcBorders>
              <w:top w:val="single" w:sz="4" w:space="0" w:color="auto"/>
              <w:left w:val="single" w:sz="4" w:space="0" w:color="auto"/>
            </w:tcBorders>
            <w:shd w:val="clear" w:color="auto" w:fill="FFFFFF"/>
          </w:tcPr>
          <w:p w14:paraId="4526663E" w14:textId="77777777" w:rsidR="00285432" w:rsidRPr="00974AEC" w:rsidRDefault="00285432" w:rsidP="00974AEC">
            <w:pPr>
              <w:rPr>
                <w:lang w:val="cs"/>
              </w:rPr>
            </w:pPr>
            <w:r w:rsidRPr="00974AEC">
              <w:rPr>
                <w:lang w:val="cs"/>
              </w:rPr>
              <w:t>600</w:t>
            </w:r>
          </w:p>
        </w:tc>
        <w:tc>
          <w:tcPr>
            <w:tcW w:w="312" w:type="pct"/>
            <w:tcBorders>
              <w:top w:val="single" w:sz="4" w:space="0" w:color="auto"/>
              <w:left w:val="single" w:sz="4" w:space="0" w:color="auto"/>
            </w:tcBorders>
            <w:shd w:val="clear" w:color="auto" w:fill="FFFFFF"/>
          </w:tcPr>
          <w:p w14:paraId="6D2D4205" w14:textId="77777777" w:rsidR="00285432" w:rsidRPr="00974AEC" w:rsidRDefault="00285432" w:rsidP="00974AEC">
            <w:pPr>
              <w:rPr>
                <w:lang w:val="cs"/>
              </w:rPr>
            </w:pPr>
            <w:r w:rsidRPr="00974AEC">
              <w:rPr>
                <w:lang w:val="cs"/>
              </w:rPr>
              <w:t>1</w:t>
            </w:r>
          </w:p>
        </w:tc>
        <w:tc>
          <w:tcPr>
            <w:tcW w:w="2656" w:type="pct"/>
            <w:tcBorders>
              <w:top w:val="single" w:sz="4" w:space="0" w:color="auto"/>
              <w:left w:val="single" w:sz="4" w:space="0" w:color="auto"/>
              <w:right w:val="single" w:sz="4" w:space="0" w:color="auto"/>
            </w:tcBorders>
            <w:shd w:val="clear" w:color="auto" w:fill="FFFFFF"/>
          </w:tcPr>
          <w:p w14:paraId="7C4AB06D" w14:textId="77777777" w:rsidR="00285432" w:rsidRPr="00974AEC" w:rsidRDefault="00285432" w:rsidP="00974AEC">
            <w:pPr>
              <w:rPr>
                <w:lang w:val="cs"/>
              </w:rPr>
            </w:pPr>
            <w:r w:rsidRPr="00974AEC">
              <w:rPr>
                <w:lang w:val="cs"/>
              </w:rPr>
              <w:t>správa a údržba pouze vnitřních pronajatých prostor</w:t>
            </w:r>
          </w:p>
        </w:tc>
      </w:tr>
      <w:tr w:rsidR="00285432" w:rsidRPr="00974AEC" w14:paraId="6B86291B" w14:textId="77777777" w:rsidTr="00906279">
        <w:trPr>
          <w:trHeight w:hRule="exact" w:val="298"/>
        </w:trPr>
        <w:tc>
          <w:tcPr>
            <w:tcW w:w="395" w:type="pct"/>
            <w:tcBorders>
              <w:top w:val="single" w:sz="4" w:space="0" w:color="auto"/>
              <w:left w:val="single" w:sz="4" w:space="0" w:color="auto"/>
              <w:bottom w:val="single" w:sz="4" w:space="0" w:color="auto"/>
            </w:tcBorders>
            <w:shd w:val="clear" w:color="auto" w:fill="FFFFFF"/>
          </w:tcPr>
          <w:p w14:paraId="4A195EB3" w14:textId="77777777" w:rsidR="00285432" w:rsidRPr="00285432" w:rsidRDefault="00285432" w:rsidP="00285432">
            <w:pPr>
              <w:pStyle w:val="Odstavecseseznamem"/>
              <w:numPr>
                <w:ilvl w:val="0"/>
                <w:numId w:val="11"/>
              </w:numPr>
              <w:rPr>
                <w:lang w:val="cs"/>
              </w:rPr>
            </w:pPr>
          </w:p>
        </w:tc>
        <w:tc>
          <w:tcPr>
            <w:tcW w:w="1326" w:type="pct"/>
            <w:tcBorders>
              <w:top w:val="single" w:sz="4" w:space="0" w:color="auto"/>
              <w:left w:val="single" w:sz="4" w:space="0" w:color="auto"/>
              <w:bottom w:val="single" w:sz="4" w:space="0" w:color="auto"/>
            </w:tcBorders>
            <w:shd w:val="clear" w:color="auto" w:fill="FFFFFF"/>
          </w:tcPr>
          <w:p w14:paraId="575F39BD" w14:textId="7BC83154" w:rsidR="00285432" w:rsidRPr="00974AEC" w:rsidRDefault="00285432" w:rsidP="00974AEC">
            <w:pPr>
              <w:rPr>
                <w:lang w:val="cs"/>
              </w:rPr>
            </w:pPr>
            <w:r w:rsidRPr="00974AEC">
              <w:rPr>
                <w:lang w:val="cs"/>
              </w:rPr>
              <w:t>U Českých loděnic</w:t>
            </w:r>
          </w:p>
        </w:tc>
        <w:tc>
          <w:tcPr>
            <w:tcW w:w="311" w:type="pct"/>
            <w:tcBorders>
              <w:top w:val="single" w:sz="4" w:space="0" w:color="auto"/>
              <w:left w:val="single" w:sz="4" w:space="0" w:color="auto"/>
              <w:bottom w:val="single" w:sz="4" w:space="0" w:color="auto"/>
            </w:tcBorders>
            <w:shd w:val="clear" w:color="auto" w:fill="FFFFFF"/>
          </w:tcPr>
          <w:p w14:paraId="7B36F580" w14:textId="77777777" w:rsidR="00285432" w:rsidRPr="00974AEC" w:rsidRDefault="00285432" w:rsidP="00974AEC">
            <w:pPr>
              <w:rPr>
                <w:lang w:val="cs"/>
              </w:rPr>
            </w:pPr>
          </w:p>
        </w:tc>
        <w:tc>
          <w:tcPr>
            <w:tcW w:w="312" w:type="pct"/>
            <w:tcBorders>
              <w:top w:val="single" w:sz="4" w:space="0" w:color="auto"/>
              <w:left w:val="single" w:sz="4" w:space="0" w:color="auto"/>
              <w:bottom w:val="single" w:sz="4" w:space="0" w:color="auto"/>
            </w:tcBorders>
            <w:shd w:val="clear" w:color="auto" w:fill="FFFFFF"/>
          </w:tcPr>
          <w:p w14:paraId="06753AA5" w14:textId="77777777" w:rsidR="00285432" w:rsidRPr="00974AEC" w:rsidRDefault="00285432" w:rsidP="00974AEC">
            <w:pPr>
              <w:rPr>
                <w:lang w:val="cs"/>
              </w:rPr>
            </w:pPr>
          </w:p>
        </w:tc>
        <w:tc>
          <w:tcPr>
            <w:tcW w:w="2656" w:type="pct"/>
            <w:tcBorders>
              <w:top w:val="single" w:sz="4" w:space="0" w:color="auto"/>
              <w:left w:val="single" w:sz="4" w:space="0" w:color="auto"/>
              <w:bottom w:val="single" w:sz="4" w:space="0" w:color="auto"/>
              <w:right w:val="single" w:sz="4" w:space="0" w:color="auto"/>
            </w:tcBorders>
            <w:shd w:val="clear" w:color="auto" w:fill="FFFFFF"/>
          </w:tcPr>
          <w:p w14:paraId="5A578B41" w14:textId="77777777" w:rsidR="00285432" w:rsidRPr="00974AEC" w:rsidRDefault="00285432" w:rsidP="00974AEC">
            <w:pPr>
              <w:rPr>
                <w:lang w:val="cs"/>
              </w:rPr>
            </w:pPr>
            <w:r w:rsidRPr="00974AEC">
              <w:rPr>
                <w:lang w:val="cs"/>
              </w:rPr>
              <w:t>údržba pozemku a vnější části 2 budov</w:t>
            </w:r>
          </w:p>
        </w:tc>
      </w:tr>
    </w:tbl>
    <w:p w14:paraId="7A375210" w14:textId="77777777" w:rsidR="00974AEC" w:rsidRDefault="00974AEC" w:rsidP="00974AEC">
      <w:pPr>
        <w:rPr>
          <w:lang w:val="cs"/>
        </w:rPr>
      </w:pPr>
    </w:p>
    <w:p w14:paraId="28E2AF5D" w14:textId="2DA1DF95" w:rsidR="00974AEC" w:rsidRDefault="00974AEC" w:rsidP="00974AEC">
      <w:pPr>
        <w:rPr>
          <w:lang w:val="cs"/>
        </w:rPr>
      </w:pPr>
      <w:r>
        <w:rPr>
          <w:lang w:val="cs"/>
        </w:rPr>
        <w:t>(společně dále jen jako „</w:t>
      </w:r>
      <w:r>
        <w:rPr>
          <w:b/>
          <w:lang w:val="cs"/>
        </w:rPr>
        <w:t>objekty</w:t>
      </w:r>
      <w:r>
        <w:rPr>
          <w:lang w:val="cs"/>
        </w:rPr>
        <w:t>“)</w:t>
      </w:r>
    </w:p>
    <w:p w14:paraId="7E26B2AF" w14:textId="77777777" w:rsidR="00974AEC" w:rsidRDefault="00974AEC" w:rsidP="00974AEC">
      <w:pPr>
        <w:rPr>
          <w:lang w:val="cs"/>
        </w:rPr>
      </w:pPr>
    </w:p>
    <w:p w14:paraId="3D906FB7" w14:textId="1B9486E1" w:rsidR="00666F55" w:rsidRPr="00E26FA1" w:rsidRDefault="00E26FA1" w:rsidP="00E26FA1">
      <w:pPr>
        <w:pStyle w:val="Nadpis3"/>
        <w:shd w:val="clear" w:color="auto" w:fill="FFFFFF" w:themeFill="background1"/>
        <w:tabs>
          <w:tab w:val="num" w:pos="851"/>
        </w:tabs>
        <w:jc w:val="both"/>
        <w:rPr>
          <w:b w:val="0"/>
        </w:rPr>
      </w:pPr>
      <w:r w:rsidRPr="00E26FA1">
        <w:rPr>
          <w:b w:val="0"/>
          <w:lang w:val="cs"/>
        </w:rPr>
        <w:t>2.3</w:t>
      </w:r>
      <w:r>
        <w:rPr>
          <w:b w:val="0"/>
          <w:lang w:val="cs"/>
        </w:rPr>
        <w:t xml:space="preserve"> </w:t>
      </w:r>
      <w:r w:rsidR="00906279">
        <w:rPr>
          <w:b w:val="0"/>
          <w:lang w:val="cs"/>
        </w:rPr>
        <w:t>Objekty</w:t>
      </w:r>
      <w:r w:rsidR="00C546C6">
        <w:rPr>
          <w:b w:val="0"/>
          <w:lang w:val="cs"/>
        </w:rPr>
        <w:t xml:space="preserve"> s pořadovými čísly</w:t>
      </w:r>
      <w:r w:rsidR="00906279">
        <w:rPr>
          <w:b w:val="0"/>
          <w:lang w:val="cs"/>
        </w:rPr>
        <w:t xml:space="preserve"> č. 1, č. 2, č. 3, č. 4 a č. 5 jsou vybaveny koteln</w:t>
      </w:r>
      <w:r w:rsidR="00CC6AF5">
        <w:rPr>
          <w:b w:val="0"/>
          <w:lang w:val="cs"/>
        </w:rPr>
        <w:t>ou (kotelnami)</w:t>
      </w:r>
      <w:r w:rsidR="00906279">
        <w:rPr>
          <w:b w:val="0"/>
          <w:lang w:val="cs"/>
        </w:rPr>
        <w:t>, případně jsou vytápěny malým kotlem</w:t>
      </w:r>
      <w:r w:rsidR="004D1561">
        <w:rPr>
          <w:b w:val="0"/>
          <w:lang w:val="cs"/>
        </w:rPr>
        <w:t>.</w:t>
      </w:r>
      <w:r w:rsidR="00906279">
        <w:rPr>
          <w:b w:val="0"/>
          <w:lang w:val="cs"/>
        </w:rPr>
        <w:t xml:space="preserve"> </w:t>
      </w:r>
      <w:r>
        <w:rPr>
          <w:b w:val="0"/>
          <w:lang w:val="cs"/>
        </w:rPr>
        <w:t xml:space="preserve">Seznam a specifikace kotelen </w:t>
      </w:r>
      <w:r w:rsidRPr="004D1561">
        <w:rPr>
          <w:b w:val="0"/>
          <w:lang w:val="cs"/>
        </w:rPr>
        <w:t xml:space="preserve">tvoří </w:t>
      </w:r>
      <w:r w:rsidR="004D1561">
        <w:rPr>
          <w:b w:val="0"/>
          <w:lang w:val="cs"/>
        </w:rPr>
        <w:t>P</w:t>
      </w:r>
      <w:r w:rsidRPr="004D1561">
        <w:rPr>
          <w:b w:val="0"/>
          <w:lang w:val="cs"/>
        </w:rPr>
        <w:t>řílohu č. 1 této</w:t>
      </w:r>
      <w:r w:rsidRPr="00E26FA1">
        <w:rPr>
          <w:b w:val="0"/>
          <w:lang w:val="cs"/>
        </w:rPr>
        <w:t xml:space="preserve"> Smlouvy jako její nedílná součást</w:t>
      </w:r>
      <w:r>
        <w:rPr>
          <w:b w:val="0"/>
          <w:lang w:val="cs"/>
        </w:rPr>
        <w:t xml:space="preserve"> (dále jen „</w:t>
      </w:r>
      <w:r>
        <w:t>kotelny</w:t>
      </w:r>
      <w:r>
        <w:rPr>
          <w:b w:val="0"/>
        </w:rPr>
        <w:t>“).</w:t>
      </w:r>
    </w:p>
    <w:p w14:paraId="4F10A62A" w14:textId="77777777" w:rsidR="00CA69A1" w:rsidRPr="00F86FF1" w:rsidRDefault="00CA69A1" w:rsidP="00950348">
      <w:pPr>
        <w:pStyle w:val="Zkladntextodsazen3"/>
        <w:tabs>
          <w:tab w:val="clear" w:pos="540"/>
        </w:tabs>
        <w:ind w:left="360" w:hanging="360"/>
        <w:rPr>
          <w:szCs w:val="22"/>
        </w:rPr>
      </w:pPr>
    </w:p>
    <w:p w14:paraId="4F10A62B" w14:textId="77777777" w:rsidR="00CA69A1" w:rsidRPr="00F86FF1" w:rsidRDefault="00CA69A1" w:rsidP="00CA69A1">
      <w:pPr>
        <w:jc w:val="both"/>
        <w:rPr>
          <w:sz w:val="22"/>
          <w:szCs w:val="22"/>
        </w:rPr>
      </w:pPr>
    </w:p>
    <w:p w14:paraId="4F10A62C" w14:textId="524A84B5" w:rsidR="00CA69A1" w:rsidRPr="00F86FF1" w:rsidRDefault="00285432" w:rsidP="0020467A">
      <w:pPr>
        <w:keepNext/>
        <w:jc w:val="center"/>
        <w:rPr>
          <w:b/>
          <w:bCs/>
          <w:sz w:val="22"/>
          <w:szCs w:val="22"/>
        </w:rPr>
      </w:pPr>
      <w:r>
        <w:rPr>
          <w:b/>
          <w:bCs/>
          <w:sz w:val="22"/>
          <w:szCs w:val="22"/>
        </w:rPr>
        <w:t>Čl. III</w:t>
      </w:r>
      <w:r w:rsidR="00CA69A1" w:rsidRPr="00F86FF1">
        <w:rPr>
          <w:b/>
          <w:bCs/>
          <w:sz w:val="22"/>
          <w:szCs w:val="22"/>
        </w:rPr>
        <w:t>.</w:t>
      </w:r>
    </w:p>
    <w:p w14:paraId="4F10A62D" w14:textId="03E52E46" w:rsidR="00CA69A1" w:rsidRPr="00F86FF1" w:rsidRDefault="00285432" w:rsidP="0020467A">
      <w:pPr>
        <w:keepNext/>
        <w:jc w:val="center"/>
        <w:rPr>
          <w:b/>
          <w:bCs/>
          <w:sz w:val="22"/>
          <w:szCs w:val="22"/>
        </w:rPr>
      </w:pPr>
      <w:r>
        <w:rPr>
          <w:b/>
          <w:bCs/>
          <w:sz w:val="22"/>
          <w:szCs w:val="22"/>
        </w:rPr>
        <w:t>POVINNOSTI DODAVATELE</w:t>
      </w:r>
    </w:p>
    <w:p w14:paraId="4F10A62E" w14:textId="77777777" w:rsidR="0083078D" w:rsidRPr="00F86FF1" w:rsidRDefault="0083078D" w:rsidP="0020467A">
      <w:pPr>
        <w:keepNext/>
        <w:jc w:val="center"/>
        <w:rPr>
          <w:b/>
          <w:bCs/>
          <w:sz w:val="22"/>
          <w:szCs w:val="22"/>
        </w:rPr>
      </w:pPr>
    </w:p>
    <w:p w14:paraId="4F10A62F" w14:textId="161CF202" w:rsidR="00285432" w:rsidRPr="00511F57" w:rsidRDefault="00285432" w:rsidP="00285432">
      <w:pPr>
        <w:pStyle w:val="Nadpis3"/>
        <w:jc w:val="both"/>
        <w:rPr>
          <w:b w:val="0"/>
          <w:bCs w:val="0"/>
          <w:szCs w:val="24"/>
          <w:lang w:val="cs"/>
        </w:rPr>
      </w:pPr>
      <w:r w:rsidRPr="00511F57">
        <w:rPr>
          <w:b w:val="0"/>
          <w:bCs w:val="0"/>
          <w:szCs w:val="24"/>
        </w:rPr>
        <w:t>3</w:t>
      </w:r>
      <w:r w:rsidR="00DC74BB" w:rsidRPr="00511F57">
        <w:rPr>
          <w:b w:val="0"/>
          <w:bCs w:val="0"/>
          <w:szCs w:val="24"/>
        </w:rPr>
        <w:t>.1.</w:t>
      </w:r>
      <w:r w:rsidR="00DC74BB" w:rsidRPr="00F86FF1">
        <w:rPr>
          <w:b w:val="0"/>
          <w:bCs w:val="0"/>
          <w:sz w:val="22"/>
          <w:szCs w:val="22"/>
        </w:rPr>
        <w:t xml:space="preserve"> </w:t>
      </w:r>
      <w:r w:rsidRPr="00511F57">
        <w:rPr>
          <w:b w:val="0"/>
          <w:bCs w:val="0"/>
          <w:szCs w:val="24"/>
          <w:lang w:val="cs"/>
        </w:rPr>
        <w:t>Dodavatel bude komplexně zajišťovat Služby</w:t>
      </w:r>
      <w:r w:rsidR="00C546C6" w:rsidRPr="00511F57">
        <w:rPr>
          <w:b w:val="0"/>
          <w:bCs w:val="0"/>
          <w:szCs w:val="24"/>
          <w:lang w:val="cs"/>
        </w:rPr>
        <w:t xml:space="preserve"> na všech objektech uvedených v čl. II odst. 2.2</w:t>
      </w:r>
      <w:r w:rsidRPr="00511F57">
        <w:rPr>
          <w:b w:val="0"/>
          <w:bCs w:val="0"/>
          <w:szCs w:val="24"/>
          <w:lang w:val="cs"/>
        </w:rPr>
        <w:t>, včetně havarijní služby</w:t>
      </w:r>
      <w:r w:rsidR="00B22A2E">
        <w:rPr>
          <w:b w:val="0"/>
          <w:bCs w:val="0"/>
          <w:szCs w:val="24"/>
          <w:lang w:val="cs"/>
        </w:rPr>
        <w:t xml:space="preserve"> na všech objektech s výjimkou objektů č. 6 a č. 7 uvedených shora v odst. 2.2 této Smlouvy.</w:t>
      </w:r>
      <w:r w:rsidRPr="00511F57">
        <w:rPr>
          <w:b w:val="0"/>
          <w:bCs w:val="0"/>
          <w:szCs w:val="24"/>
          <w:lang w:val="cs"/>
        </w:rPr>
        <w:t xml:space="preserve"> Služby zahrnují následující činnosti:</w:t>
      </w:r>
    </w:p>
    <w:p w14:paraId="38E3A8F9" w14:textId="77777777" w:rsidR="00C546C6" w:rsidRDefault="00C546C6" w:rsidP="00C546C6">
      <w:pPr>
        <w:rPr>
          <w:lang w:val="cs"/>
        </w:rPr>
      </w:pPr>
    </w:p>
    <w:p w14:paraId="10D62D81" w14:textId="3B68DC25" w:rsidR="00C546C6" w:rsidRDefault="00C546C6" w:rsidP="00511F57">
      <w:pPr>
        <w:pStyle w:val="Odstavecseseznamem"/>
        <w:numPr>
          <w:ilvl w:val="2"/>
          <w:numId w:val="3"/>
        </w:numPr>
        <w:jc w:val="both"/>
        <w:rPr>
          <w:lang w:val="cs"/>
        </w:rPr>
      </w:pPr>
      <w:r w:rsidRPr="00C546C6">
        <w:rPr>
          <w:lang w:val="cs"/>
        </w:rPr>
        <w:t>kontrola funkčnosti všech technických zařízení a denní kontrola kotelen (servis,</w:t>
      </w:r>
      <w:r w:rsidR="00E01158">
        <w:rPr>
          <w:lang w:val="cs"/>
        </w:rPr>
        <w:t xml:space="preserve"> </w:t>
      </w:r>
      <w:r w:rsidRPr="00C546C6">
        <w:rPr>
          <w:lang w:val="cs"/>
        </w:rPr>
        <w:t>seřízení, nastavení), zajištění příslušného materiálu k opravám, zabezpečení oprav</w:t>
      </w:r>
      <w:r w:rsidR="00E01158">
        <w:rPr>
          <w:lang w:val="cs"/>
        </w:rPr>
        <w:t xml:space="preserve"> </w:t>
      </w:r>
      <w:r w:rsidRPr="00C546C6">
        <w:rPr>
          <w:lang w:val="cs"/>
        </w:rPr>
        <w:t>v objektech;</w:t>
      </w:r>
    </w:p>
    <w:p w14:paraId="40D23CC0" w14:textId="653B8EC3" w:rsidR="00E01158" w:rsidRDefault="00E01158" w:rsidP="00511F57">
      <w:pPr>
        <w:pStyle w:val="Odstavecseseznamem"/>
        <w:numPr>
          <w:ilvl w:val="2"/>
          <w:numId w:val="3"/>
        </w:numPr>
        <w:jc w:val="both"/>
        <w:rPr>
          <w:lang w:val="cs"/>
        </w:rPr>
      </w:pPr>
      <w:r w:rsidRPr="00E01158">
        <w:rPr>
          <w:lang w:val="cs"/>
        </w:rPr>
        <w:t>instalatérské a údržbářské opravy v rozsahu: výměny a opravy splachovadel, opravy klosetů, umyvadel, míchacích baterií, opravy výtokových a průtokových ventilů, čištění kanalizace, dvorních gulí, střešních vtoků, opravy průtokových ohřívačů, čištění bojlerů, odstraňování netěsností spojů na potrubí a</w:t>
      </w:r>
      <w:r>
        <w:rPr>
          <w:lang w:val="cs"/>
        </w:rPr>
        <w:t xml:space="preserve"> </w:t>
      </w:r>
      <w:r w:rsidRPr="00E01158">
        <w:rPr>
          <w:lang w:val="cs"/>
        </w:rPr>
        <w:t>další drobné údržbářské práce;</w:t>
      </w:r>
    </w:p>
    <w:p w14:paraId="38E0B5A4" w14:textId="1B3F1E1D" w:rsidR="00E01158" w:rsidRDefault="00E01158" w:rsidP="00511F57">
      <w:pPr>
        <w:pStyle w:val="Odstavecseseznamem"/>
        <w:numPr>
          <w:ilvl w:val="2"/>
          <w:numId w:val="3"/>
        </w:numPr>
        <w:jc w:val="both"/>
        <w:rPr>
          <w:lang w:val="cs"/>
        </w:rPr>
      </w:pPr>
      <w:r w:rsidRPr="00E01158">
        <w:rPr>
          <w:lang w:val="cs"/>
        </w:rPr>
        <w:t>zámečnické práce:</w:t>
      </w:r>
      <w:r>
        <w:rPr>
          <w:lang w:val="cs"/>
        </w:rPr>
        <w:t xml:space="preserve"> </w:t>
      </w:r>
      <w:r w:rsidRPr="00E01158">
        <w:rPr>
          <w:lang w:val="cs"/>
        </w:rPr>
        <w:t>opravy a výměny zámků u kancelářského nábytku a dveří, zabezpečení zhotovení</w:t>
      </w:r>
      <w:r>
        <w:rPr>
          <w:lang w:val="cs"/>
        </w:rPr>
        <w:t xml:space="preserve"> </w:t>
      </w:r>
      <w:r w:rsidRPr="00E01158">
        <w:rPr>
          <w:lang w:val="cs"/>
        </w:rPr>
        <w:t>nových klíčů, kovových úchytů a dalších drobných zámečnických výrobků, dle</w:t>
      </w:r>
      <w:r>
        <w:rPr>
          <w:lang w:val="cs"/>
        </w:rPr>
        <w:t xml:space="preserve"> </w:t>
      </w:r>
      <w:r w:rsidRPr="00E01158">
        <w:rPr>
          <w:lang w:val="cs"/>
        </w:rPr>
        <w:t>požadavku objednatele;</w:t>
      </w:r>
    </w:p>
    <w:p w14:paraId="735CCD82" w14:textId="02AC2C50" w:rsidR="00E01158" w:rsidRDefault="00E01158" w:rsidP="00511F57">
      <w:pPr>
        <w:pStyle w:val="Odstavecseseznamem"/>
        <w:numPr>
          <w:ilvl w:val="2"/>
          <w:numId w:val="3"/>
        </w:numPr>
        <w:jc w:val="both"/>
        <w:rPr>
          <w:lang w:val="cs"/>
        </w:rPr>
      </w:pPr>
      <w:r w:rsidRPr="00E01158">
        <w:rPr>
          <w:lang w:val="cs"/>
        </w:rPr>
        <w:t>lakýrnické práce:</w:t>
      </w:r>
      <w:r>
        <w:rPr>
          <w:lang w:val="cs"/>
        </w:rPr>
        <w:t xml:space="preserve"> </w:t>
      </w:r>
      <w:r w:rsidRPr="00E01158">
        <w:rPr>
          <w:lang w:val="cs"/>
        </w:rPr>
        <w:t>drobné opravy stávajících nátěrů a laků;</w:t>
      </w:r>
    </w:p>
    <w:p w14:paraId="311CCA60" w14:textId="54132385" w:rsidR="00E01158" w:rsidRPr="00E01158" w:rsidRDefault="00E01158" w:rsidP="00511F57">
      <w:pPr>
        <w:pStyle w:val="Odstavecseseznamem"/>
        <w:numPr>
          <w:ilvl w:val="2"/>
          <w:numId w:val="3"/>
        </w:numPr>
        <w:jc w:val="both"/>
        <w:rPr>
          <w:lang w:val="cs"/>
        </w:rPr>
      </w:pPr>
      <w:r w:rsidRPr="00E01158">
        <w:rPr>
          <w:lang w:val="cs"/>
        </w:rPr>
        <w:t>truhlářské práce:</w:t>
      </w:r>
      <w:r>
        <w:rPr>
          <w:lang w:val="cs"/>
        </w:rPr>
        <w:t xml:space="preserve"> </w:t>
      </w:r>
      <w:r w:rsidRPr="00E01158">
        <w:rPr>
          <w:lang w:val="cs"/>
        </w:rPr>
        <w:t>drobné opravy kancelářského nábytku a jeho montáž, drobné opravy oken a dveří</w:t>
      </w:r>
      <w:r w:rsidR="00BC2470">
        <w:rPr>
          <w:lang w:val="cs"/>
        </w:rPr>
        <w:t xml:space="preserve"> a další drobné truhlářské práce</w:t>
      </w:r>
      <w:r w:rsidR="00134960">
        <w:rPr>
          <w:lang w:val="cs"/>
        </w:rPr>
        <w:t xml:space="preserve"> obdobného charakteru</w:t>
      </w:r>
      <w:r w:rsidRPr="00E01158">
        <w:rPr>
          <w:lang w:val="cs"/>
        </w:rPr>
        <w:t>;</w:t>
      </w:r>
    </w:p>
    <w:p w14:paraId="49E0B66B" w14:textId="2EED2A2B" w:rsidR="00E01158" w:rsidRPr="00E01158" w:rsidRDefault="00E01158" w:rsidP="00511F57">
      <w:pPr>
        <w:pStyle w:val="Odstavecseseznamem"/>
        <w:numPr>
          <w:ilvl w:val="2"/>
          <w:numId w:val="3"/>
        </w:numPr>
        <w:jc w:val="both"/>
        <w:rPr>
          <w:lang w:val="cs"/>
        </w:rPr>
      </w:pPr>
      <w:r w:rsidRPr="00E01158">
        <w:rPr>
          <w:lang w:val="cs"/>
        </w:rPr>
        <w:lastRenderedPageBreak/>
        <w:t>klempířské práce: opravy uvolněných okenních parapetů, drobné opravy dolní části okapových svodů,</w:t>
      </w:r>
      <w:r>
        <w:rPr>
          <w:lang w:val="cs"/>
        </w:rPr>
        <w:t xml:space="preserve"> </w:t>
      </w:r>
      <w:r w:rsidRPr="00E01158">
        <w:rPr>
          <w:lang w:val="cs"/>
        </w:rPr>
        <w:t xml:space="preserve">drobné opravy oplechování </w:t>
      </w:r>
      <w:r w:rsidR="00AF04B1">
        <w:rPr>
          <w:lang w:val="cs"/>
        </w:rPr>
        <w:t>a další klempířské práce</w:t>
      </w:r>
      <w:r w:rsidR="00134960" w:rsidRPr="00134960">
        <w:rPr>
          <w:lang w:val="cs"/>
        </w:rPr>
        <w:t xml:space="preserve"> </w:t>
      </w:r>
      <w:r w:rsidR="00134960">
        <w:rPr>
          <w:lang w:val="cs"/>
        </w:rPr>
        <w:t>obdobného charakteru</w:t>
      </w:r>
      <w:r w:rsidRPr="00E01158">
        <w:rPr>
          <w:lang w:val="cs"/>
        </w:rPr>
        <w:t>;</w:t>
      </w:r>
    </w:p>
    <w:p w14:paraId="1E419107" w14:textId="7990B258" w:rsidR="00E01158" w:rsidRPr="00E01158" w:rsidRDefault="00E01158" w:rsidP="00511F57">
      <w:pPr>
        <w:pStyle w:val="Odstavecseseznamem"/>
        <w:numPr>
          <w:ilvl w:val="2"/>
          <w:numId w:val="3"/>
        </w:numPr>
        <w:jc w:val="both"/>
        <w:rPr>
          <w:lang w:val="cs"/>
        </w:rPr>
      </w:pPr>
      <w:r w:rsidRPr="00E01158">
        <w:rPr>
          <w:lang w:val="cs"/>
        </w:rPr>
        <w:t>zednické práce: drobné opravy opadaných omítek, poškozených rohů, zazdívání po instalatérských a</w:t>
      </w:r>
      <w:r>
        <w:rPr>
          <w:lang w:val="cs"/>
        </w:rPr>
        <w:t xml:space="preserve"> </w:t>
      </w:r>
      <w:r w:rsidRPr="00E01158">
        <w:rPr>
          <w:lang w:val="cs"/>
        </w:rPr>
        <w:t>elektrikářských pracích;</w:t>
      </w:r>
    </w:p>
    <w:p w14:paraId="71BD3ECA" w14:textId="538AB291" w:rsidR="00E01158" w:rsidRPr="00E01158" w:rsidRDefault="00E01158" w:rsidP="00511F57">
      <w:pPr>
        <w:pStyle w:val="Odstavecseseznamem"/>
        <w:numPr>
          <w:ilvl w:val="2"/>
          <w:numId w:val="3"/>
        </w:numPr>
        <w:jc w:val="both"/>
        <w:rPr>
          <w:lang w:val="cs"/>
        </w:rPr>
      </w:pPr>
      <w:r w:rsidRPr="00E01158">
        <w:rPr>
          <w:lang w:val="cs"/>
        </w:rPr>
        <w:t>svářečské opravy: drobné opravy konstrukčního charakteru, opravy plechových a kovových vrat, rámů,</w:t>
      </w:r>
      <w:r>
        <w:rPr>
          <w:lang w:val="cs"/>
        </w:rPr>
        <w:t xml:space="preserve"> </w:t>
      </w:r>
      <w:r w:rsidRPr="00E01158">
        <w:rPr>
          <w:lang w:val="cs"/>
        </w:rPr>
        <w:t xml:space="preserve">mříží </w:t>
      </w:r>
      <w:r w:rsidR="00AF04B1">
        <w:rPr>
          <w:lang w:val="cs"/>
        </w:rPr>
        <w:t>a další svářečské opravy</w:t>
      </w:r>
      <w:r w:rsidR="00134960" w:rsidRPr="00134960">
        <w:rPr>
          <w:lang w:val="cs"/>
        </w:rPr>
        <w:t xml:space="preserve"> </w:t>
      </w:r>
      <w:r w:rsidR="00134960">
        <w:rPr>
          <w:lang w:val="cs"/>
        </w:rPr>
        <w:t>obdobného charakteru</w:t>
      </w:r>
      <w:r w:rsidRPr="00E01158">
        <w:rPr>
          <w:lang w:val="cs"/>
        </w:rPr>
        <w:t>;</w:t>
      </w:r>
    </w:p>
    <w:p w14:paraId="02744B0D" w14:textId="50A73D39" w:rsidR="00E01158" w:rsidRPr="00E01158" w:rsidRDefault="00E01158" w:rsidP="00511F57">
      <w:pPr>
        <w:pStyle w:val="Odstavecseseznamem"/>
        <w:numPr>
          <w:ilvl w:val="2"/>
          <w:numId w:val="3"/>
        </w:numPr>
        <w:jc w:val="both"/>
        <w:rPr>
          <w:lang w:val="cs"/>
        </w:rPr>
      </w:pPr>
      <w:r w:rsidRPr="00E01158">
        <w:rPr>
          <w:lang w:val="cs"/>
        </w:rPr>
        <w:t>malířské práce: malování vstupních prostorů, chodeb, kanceláří a přilehlých místností, včetně oprav</w:t>
      </w:r>
      <w:r>
        <w:rPr>
          <w:lang w:val="cs"/>
        </w:rPr>
        <w:t xml:space="preserve"> </w:t>
      </w:r>
      <w:r w:rsidRPr="00E01158">
        <w:rPr>
          <w:lang w:val="cs"/>
        </w:rPr>
        <w:t>stávajících maleb;</w:t>
      </w:r>
    </w:p>
    <w:p w14:paraId="5859F6FA" w14:textId="1AAFE7A0" w:rsidR="00E01158" w:rsidRPr="00E01158" w:rsidRDefault="00E01158" w:rsidP="00511F57">
      <w:pPr>
        <w:pStyle w:val="Odstavecseseznamem"/>
        <w:numPr>
          <w:ilvl w:val="2"/>
          <w:numId w:val="3"/>
        </w:numPr>
        <w:jc w:val="both"/>
        <w:rPr>
          <w:lang w:val="cs"/>
        </w:rPr>
      </w:pPr>
      <w:r w:rsidRPr="00E01158">
        <w:rPr>
          <w:lang w:val="cs"/>
        </w:rPr>
        <w:t>podlahářské práce:</w:t>
      </w:r>
      <w:r>
        <w:rPr>
          <w:lang w:val="cs"/>
        </w:rPr>
        <w:t xml:space="preserve"> </w:t>
      </w:r>
      <w:r w:rsidRPr="00E01158">
        <w:rPr>
          <w:lang w:val="cs"/>
        </w:rPr>
        <w:t>drobné opravy nebo výměny stávajících podlahových krytin;</w:t>
      </w:r>
    </w:p>
    <w:p w14:paraId="00904BC1" w14:textId="340C944C" w:rsidR="00E01158" w:rsidRPr="00E01158" w:rsidRDefault="00E01158" w:rsidP="00511F57">
      <w:pPr>
        <w:pStyle w:val="Odstavecseseznamem"/>
        <w:numPr>
          <w:ilvl w:val="2"/>
          <w:numId w:val="3"/>
        </w:numPr>
        <w:jc w:val="both"/>
        <w:rPr>
          <w:lang w:val="cs"/>
        </w:rPr>
      </w:pPr>
      <w:r w:rsidRPr="00E01158">
        <w:rPr>
          <w:lang w:val="cs"/>
        </w:rPr>
        <w:t>elektroinstalační práce: opravy nebo výměny vypínačů, tlačítek, zásuvek, jističů, výměny žárovek a zářivek</w:t>
      </w:r>
      <w:r>
        <w:rPr>
          <w:lang w:val="cs"/>
        </w:rPr>
        <w:t xml:space="preserve"> </w:t>
      </w:r>
      <w:r w:rsidRPr="00E01158">
        <w:rPr>
          <w:lang w:val="cs"/>
        </w:rPr>
        <w:t>osvětlovacích těles, zhotovení nových rozvodů a drobné opravy elektroinstalační sítě;</w:t>
      </w:r>
    </w:p>
    <w:p w14:paraId="15778DAB" w14:textId="68446BE1" w:rsidR="00E01158" w:rsidRPr="00E01158" w:rsidRDefault="00E01158" w:rsidP="00511F57">
      <w:pPr>
        <w:pStyle w:val="Odstavecseseznamem"/>
        <w:numPr>
          <w:ilvl w:val="2"/>
          <w:numId w:val="3"/>
        </w:numPr>
        <w:jc w:val="both"/>
        <w:rPr>
          <w:lang w:val="cs"/>
        </w:rPr>
      </w:pPr>
      <w:r w:rsidRPr="00E01158">
        <w:rPr>
          <w:lang w:val="cs"/>
        </w:rPr>
        <w:t>určení zaměstnanci údržby dodavatele budou nápomocni při stěhování nábytku a</w:t>
      </w:r>
      <w:r>
        <w:rPr>
          <w:lang w:val="cs"/>
        </w:rPr>
        <w:t xml:space="preserve"> </w:t>
      </w:r>
      <w:r w:rsidRPr="00E01158">
        <w:rPr>
          <w:lang w:val="cs"/>
        </w:rPr>
        <w:t>zařízení (vybavení) kanceláří nebo provozních místností objednatele v objektech;</w:t>
      </w:r>
    </w:p>
    <w:p w14:paraId="7E6ABD3D" w14:textId="0E2109AA" w:rsidR="00E01158" w:rsidRPr="00E01158" w:rsidRDefault="00E01158" w:rsidP="00511F57">
      <w:pPr>
        <w:pStyle w:val="Odstavecseseznamem"/>
        <w:numPr>
          <w:ilvl w:val="2"/>
          <w:numId w:val="3"/>
        </w:numPr>
        <w:jc w:val="both"/>
        <w:rPr>
          <w:lang w:val="cs"/>
        </w:rPr>
      </w:pPr>
      <w:r w:rsidRPr="00E01158">
        <w:rPr>
          <w:lang w:val="cs"/>
        </w:rPr>
        <w:t>havarijní služba: zajištění ihned po nahlášení nebo zjištění havárie ze strany zaměstnanců objednatele,</w:t>
      </w:r>
      <w:r>
        <w:rPr>
          <w:lang w:val="cs"/>
        </w:rPr>
        <w:t xml:space="preserve"> </w:t>
      </w:r>
      <w:r w:rsidRPr="00E01158">
        <w:rPr>
          <w:lang w:val="cs"/>
        </w:rPr>
        <w:t>havarijní služba bude zajištěna na určených telefonních číslech:</w:t>
      </w:r>
    </w:p>
    <w:p w14:paraId="5FEACDF6" w14:textId="582CC067" w:rsidR="00E01158" w:rsidRPr="00E01158" w:rsidRDefault="00E01158" w:rsidP="00511F57">
      <w:pPr>
        <w:pStyle w:val="Odstavecseseznamem"/>
        <w:numPr>
          <w:ilvl w:val="3"/>
          <w:numId w:val="3"/>
        </w:numPr>
        <w:jc w:val="both"/>
        <w:rPr>
          <w:lang w:val="cs"/>
        </w:rPr>
      </w:pPr>
      <w:r w:rsidRPr="00E01158">
        <w:rPr>
          <w:lang w:val="cs"/>
        </w:rPr>
        <w:t>pracovní době na tel:</w:t>
      </w:r>
      <w:r w:rsidRPr="00E01158">
        <w:rPr>
          <w:lang w:val="cs"/>
        </w:rPr>
        <w:tab/>
      </w:r>
      <w:r w:rsidRPr="00156B36">
        <w:rPr>
          <w:sz w:val="22"/>
          <w:szCs w:val="22"/>
          <w:highlight w:val="yellow"/>
        </w:rPr>
        <w:fldChar w:fldCharType="begin"/>
      </w:r>
      <w:r w:rsidRPr="00156B36">
        <w:rPr>
          <w:sz w:val="22"/>
          <w:szCs w:val="22"/>
          <w:highlight w:val="yellow"/>
        </w:rPr>
        <w:instrText xml:space="preserve"> MACROBUTTON  AcceptConflict [DOPLNÍ DODAVATEL]</w:instrText>
      </w:r>
      <w:r w:rsidRPr="00156B36">
        <w:rPr>
          <w:sz w:val="22"/>
          <w:szCs w:val="22"/>
          <w:highlight w:val="yellow"/>
        </w:rPr>
        <w:fldChar w:fldCharType="end"/>
      </w:r>
    </w:p>
    <w:p w14:paraId="4DEC397F" w14:textId="47DE2043" w:rsidR="00E01158" w:rsidRPr="00E01158" w:rsidRDefault="00E01158" w:rsidP="00511F57">
      <w:pPr>
        <w:pStyle w:val="Odstavecseseznamem"/>
        <w:numPr>
          <w:ilvl w:val="3"/>
          <w:numId w:val="3"/>
        </w:numPr>
        <w:jc w:val="both"/>
        <w:rPr>
          <w:lang w:val="cs"/>
        </w:rPr>
      </w:pPr>
      <w:r w:rsidRPr="00E01158">
        <w:rPr>
          <w:lang w:val="cs"/>
        </w:rPr>
        <w:t>v mimopracovní době na tel:</w:t>
      </w:r>
      <w:r w:rsidRPr="00E01158">
        <w:rPr>
          <w:lang w:val="cs"/>
        </w:rPr>
        <w:tab/>
      </w:r>
      <w:r w:rsidRPr="00156B36">
        <w:rPr>
          <w:sz w:val="22"/>
          <w:szCs w:val="22"/>
          <w:highlight w:val="yellow"/>
        </w:rPr>
        <w:fldChar w:fldCharType="begin"/>
      </w:r>
      <w:r w:rsidRPr="00156B36">
        <w:rPr>
          <w:sz w:val="22"/>
          <w:szCs w:val="22"/>
          <w:highlight w:val="yellow"/>
        </w:rPr>
        <w:instrText xml:space="preserve"> MACROBUTTON  AcceptConflict [DOPLNÍ DODAVATEL]</w:instrText>
      </w:r>
      <w:r w:rsidRPr="00156B36">
        <w:rPr>
          <w:sz w:val="22"/>
          <w:szCs w:val="22"/>
          <w:highlight w:val="yellow"/>
        </w:rPr>
        <w:fldChar w:fldCharType="end"/>
      </w:r>
    </w:p>
    <w:p w14:paraId="222CAB7E" w14:textId="77777777" w:rsidR="00E01158" w:rsidRPr="00FB474B" w:rsidRDefault="00E01158" w:rsidP="00511F57">
      <w:pPr>
        <w:pStyle w:val="Odstavecseseznamem"/>
        <w:ind w:left="1080"/>
        <w:jc w:val="both"/>
        <w:rPr>
          <w:lang w:val="cs"/>
        </w:rPr>
      </w:pPr>
    </w:p>
    <w:p w14:paraId="4F10A64C" w14:textId="392129FB" w:rsidR="00CA69A1" w:rsidRPr="00511F57" w:rsidRDefault="00FB474B" w:rsidP="00511F57">
      <w:pPr>
        <w:pStyle w:val="Nadpis3"/>
        <w:jc w:val="both"/>
        <w:rPr>
          <w:b w:val="0"/>
          <w:szCs w:val="24"/>
          <w:lang w:val="cs"/>
        </w:rPr>
      </w:pPr>
      <w:r w:rsidRPr="00511F57">
        <w:rPr>
          <w:b w:val="0"/>
          <w:szCs w:val="24"/>
        </w:rPr>
        <w:t xml:space="preserve">3.2 </w:t>
      </w:r>
      <w:r w:rsidRPr="00511F57">
        <w:rPr>
          <w:b w:val="0"/>
          <w:szCs w:val="24"/>
          <w:lang w:val="cs"/>
        </w:rPr>
        <w:t>Dodavatel bude v oblasti správy a údržby kotelen v objektech zajišťovat zejména:</w:t>
      </w:r>
    </w:p>
    <w:p w14:paraId="53C29FB0" w14:textId="77777777" w:rsidR="00FB474B" w:rsidRPr="00FB474B" w:rsidRDefault="00FB474B" w:rsidP="00511F57">
      <w:pPr>
        <w:pStyle w:val="Odstavecseseznamem"/>
        <w:numPr>
          <w:ilvl w:val="2"/>
          <w:numId w:val="12"/>
        </w:numPr>
        <w:jc w:val="both"/>
        <w:rPr>
          <w:lang w:val="cs"/>
        </w:rPr>
      </w:pPr>
      <w:r w:rsidRPr="00FB474B">
        <w:rPr>
          <w:lang w:val="cs"/>
        </w:rPr>
        <w:t>řízení provozu kotelen,</w:t>
      </w:r>
    </w:p>
    <w:p w14:paraId="6C750817" w14:textId="77777777" w:rsidR="00FB474B" w:rsidRPr="00FB474B" w:rsidRDefault="00FB474B" w:rsidP="00511F57">
      <w:pPr>
        <w:pStyle w:val="Odstavecseseznamem"/>
        <w:numPr>
          <w:ilvl w:val="2"/>
          <w:numId w:val="12"/>
        </w:numPr>
        <w:jc w:val="both"/>
        <w:rPr>
          <w:lang w:val="cs"/>
        </w:rPr>
      </w:pPr>
      <w:r w:rsidRPr="00FB474B">
        <w:rPr>
          <w:lang w:val="cs"/>
        </w:rPr>
        <w:t>zajištění denní obsluhy kotelen dle provozních řádů,</w:t>
      </w:r>
    </w:p>
    <w:p w14:paraId="634F65AF" w14:textId="27DC9B66" w:rsidR="00FB474B" w:rsidRPr="00FB474B" w:rsidRDefault="00FB474B" w:rsidP="00511F57">
      <w:pPr>
        <w:pStyle w:val="Odstavecseseznamem"/>
        <w:numPr>
          <w:ilvl w:val="2"/>
          <w:numId w:val="12"/>
        </w:numPr>
        <w:jc w:val="both"/>
        <w:rPr>
          <w:lang w:val="cs"/>
        </w:rPr>
      </w:pPr>
      <w:r w:rsidRPr="00FB474B">
        <w:rPr>
          <w:lang w:val="cs"/>
        </w:rPr>
        <w:t>zajištění pohotovostní služby v případě nahlášení poruchy - dojezd nejpozději do 2 hod</w:t>
      </w:r>
      <w:r>
        <w:rPr>
          <w:lang w:val="cs"/>
        </w:rPr>
        <w:t xml:space="preserve"> </w:t>
      </w:r>
      <w:r w:rsidRPr="00FB474B">
        <w:rPr>
          <w:lang w:val="cs"/>
        </w:rPr>
        <w:t>od jejího nahlášení,</w:t>
      </w:r>
    </w:p>
    <w:p w14:paraId="391030C6" w14:textId="777AAD1F" w:rsidR="00FB474B" w:rsidRPr="00FB474B" w:rsidRDefault="00FB474B" w:rsidP="00511F57">
      <w:pPr>
        <w:pStyle w:val="Odstavecseseznamem"/>
        <w:numPr>
          <w:ilvl w:val="2"/>
          <w:numId w:val="12"/>
        </w:numPr>
        <w:jc w:val="both"/>
        <w:rPr>
          <w:lang w:val="cs"/>
        </w:rPr>
      </w:pPr>
      <w:r w:rsidRPr="00FB474B">
        <w:rPr>
          <w:lang w:val="cs"/>
        </w:rPr>
        <w:t>zajištění provedení havarijních oprav ihned po zjištění</w:t>
      </w:r>
      <w:r>
        <w:rPr>
          <w:lang w:val="cs"/>
        </w:rPr>
        <w:t xml:space="preserve"> havarijního stavu</w:t>
      </w:r>
      <w:r w:rsidRPr="00FB474B">
        <w:rPr>
          <w:lang w:val="cs"/>
        </w:rPr>
        <w:t>, nejpozději však do 24</w:t>
      </w:r>
      <w:r>
        <w:rPr>
          <w:lang w:val="cs"/>
        </w:rPr>
        <w:t xml:space="preserve"> </w:t>
      </w:r>
      <w:r w:rsidRPr="00FB474B">
        <w:rPr>
          <w:lang w:val="cs"/>
        </w:rPr>
        <w:t>hodin</w:t>
      </w:r>
      <w:r>
        <w:rPr>
          <w:lang w:val="cs"/>
        </w:rPr>
        <w:t xml:space="preserve"> od jeho nahlášení</w:t>
      </w:r>
      <w:r w:rsidRPr="00FB474B">
        <w:rPr>
          <w:lang w:val="cs"/>
        </w:rPr>
        <w:t>,</w:t>
      </w:r>
    </w:p>
    <w:p w14:paraId="30414168" w14:textId="475EE108" w:rsidR="00FB474B" w:rsidRPr="004C22EB" w:rsidRDefault="00FB474B" w:rsidP="001337D9">
      <w:pPr>
        <w:pStyle w:val="Odstavecseseznamem"/>
        <w:ind w:left="1080"/>
        <w:jc w:val="both"/>
        <w:rPr>
          <w:lang w:val="cs"/>
        </w:rPr>
      </w:pPr>
    </w:p>
    <w:p w14:paraId="4448305D" w14:textId="527709EC" w:rsidR="00FB474B" w:rsidRDefault="00FB474B" w:rsidP="00511F57">
      <w:pPr>
        <w:pStyle w:val="Odstavecseseznamem"/>
        <w:numPr>
          <w:ilvl w:val="2"/>
          <w:numId w:val="12"/>
        </w:numPr>
        <w:jc w:val="both"/>
        <w:rPr>
          <w:lang w:val="cs"/>
        </w:rPr>
      </w:pPr>
      <w:r w:rsidRPr="00FB474B">
        <w:rPr>
          <w:lang w:val="cs"/>
        </w:rPr>
        <w:t>měření emisí - průběžně,</w:t>
      </w:r>
    </w:p>
    <w:p w14:paraId="2959C211" w14:textId="77777777" w:rsidR="004C22EB" w:rsidRPr="004C22EB" w:rsidRDefault="004C22EB" w:rsidP="00511F57">
      <w:pPr>
        <w:pStyle w:val="Odstavecseseznamem"/>
        <w:numPr>
          <w:ilvl w:val="2"/>
          <w:numId w:val="12"/>
        </w:numPr>
        <w:jc w:val="both"/>
        <w:rPr>
          <w:lang w:val="cs"/>
        </w:rPr>
      </w:pPr>
      <w:r w:rsidRPr="004C22EB">
        <w:rPr>
          <w:lang w:val="cs"/>
        </w:rPr>
        <w:t>vedení provozní evidence,</w:t>
      </w:r>
    </w:p>
    <w:p w14:paraId="7376C32A" w14:textId="77777777" w:rsidR="004C22EB" w:rsidRDefault="004C22EB" w:rsidP="00511F57">
      <w:pPr>
        <w:pStyle w:val="Odstavecseseznamem"/>
        <w:numPr>
          <w:ilvl w:val="2"/>
          <w:numId w:val="12"/>
        </w:numPr>
        <w:jc w:val="both"/>
        <w:rPr>
          <w:lang w:val="cs"/>
        </w:rPr>
      </w:pPr>
      <w:r w:rsidRPr="004C22EB">
        <w:rPr>
          <w:lang w:val="cs"/>
        </w:rPr>
        <w:t>zajištění a zpracování veškerých náležitostí (např. revizí, povolení, kontrol, odborných prohlídek) potřebných k provozu kotelen dle platných stávajících norem, směrnic a zákonů,</w:t>
      </w:r>
    </w:p>
    <w:p w14:paraId="1E11ACE0" w14:textId="55A2C86E" w:rsidR="00F35E53" w:rsidRPr="004C22EB" w:rsidRDefault="00F35E53" w:rsidP="00511F57">
      <w:pPr>
        <w:pStyle w:val="Odstavecseseznamem"/>
        <w:numPr>
          <w:ilvl w:val="2"/>
          <w:numId w:val="12"/>
        </w:numPr>
        <w:jc w:val="both"/>
        <w:rPr>
          <w:lang w:val="cs"/>
        </w:rPr>
      </w:pPr>
      <w:r w:rsidRPr="00E01158">
        <w:rPr>
          <w:lang w:val="cs"/>
        </w:rPr>
        <w:t>topenářské práce: běžná provozní údržba kotelen, údržba rozvodů tepla včetně rozvodů v objektech a koncových topných těles, opravy, výměny, nebo seřízení ventilů topných těles, rozvodů ústředního topení (UT), odvzdušňování otopné soustavy, výměny těsnění otopných těles</w:t>
      </w:r>
      <w:r>
        <w:rPr>
          <w:lang w:val="cs"/>
        </w:rPr>
        <w:t xml:space="preserve"> a další topenářské práce obdobného charakteru,</w:t>
      </w:r>
    </w:p>
    <w:p w14:paraId="2E814C1F" w14:textId="2E2A1CEB" w:rsidR="004C22EB" w:rsidRDefault="004C22EB" w:rsidP="00511F57">
      <w:pPr>
        <w:pStyle w:val="Odstavecseseznamem"/>
        <w:numPr>
          <w:ilvl w:val="2"/>
          <w:numId w:val="12"/>
        </w:numPr>
        <w:jc w:val="both"/>
        <w:rPr>
          <w:lang w:val="cs"/>
        </w:rPr>
      </w:pPr>
      <w:r w:rsidRPr="004C22EB">
        <w:rPr>
          <w:lang w:val="cs"/>
        </w:rPr>
        <w:t>plánování oprav běžného i investičního charakteru.</w:t>
      </w:r>
    </w:p>
    <w:p w14:paraId="20A42430" w14:textId="77777777" w:rsidR="004C22EB" w:rsidRPr="004C22EB" w:rsidRDefault="004C22EB" w:rsidP="00511F57">
      <w:pPr>
        <w:jc w:val="both"/>
        <w:rPr>
          <w:lang w:val="cs"/>
        </w:rPr>
      </w:pPr>
    </w:p>
    <w:p w14:paraId="4F10A64D" w14:textId="03D6DA73" w:rsidR="00E72063" w:rsidRPr="00511F57" w:rsidRDefault="004C22EB" w:rsidP="00511F57">
      <w:pPr>
        <w:pStyle w:val="Nadpis3"/>
        <w:jc w:val="both"/>
        <w:rPr>
          <w:b w:val="0"/>
          <w:szCs w:val="22"/>
        </w:rPr>
      </w:pPr>
      <w:r w:rsidRPr="00511F57">
        <w:rPr>
          <w:b w:val="0"/>
          <w:szCs w:val="22"/>
        </w:rPr>
        <w:t>3.3 Dodavatel bude v oblasti provozu objektů zajišťovat zejména:</w:t>
      </w:r>
    </w:p>
    <w:p w14:paraId="4218F130" w14:textId="77777777" w:rsidR="004C22EB" w:rsidRDefault="004C22EB" w:rsidP="00511F57">
      <w:pPr>
        <w:pStyle w:val="Odstavecseseznamem"/>
        <w:numPr>
          <w:ilvl w:val="2"/>
          <w:numId w:val="13"/>
        </w:numPr>
        <w:jc w:val="both"/>
      </w:pPr>
      <w:r>
        <w:t>kontrolu, případně hlášení zjištěných závad na dodávku tepla a teplé užitkové vody (TUV),</w:t>
      </w:r>
    </w:p>
    <w:p w14:paraId="51E9A3AA" w14:textId="77777777" w:rsidR="004C22EB" w:rsidRDefault="004C22EB" w:rsidP="00511F57">
      <w:pPr>
        <w:pStyle w:val="Odstavecseseznamem"/>
        <w:numPr>
          <w:ilvl w:val="2"/>
          <w:numId w:val="13"/>
        </w:numPr>
        <w:jc w:val="both"/>
      </w:pPr>
      <w:r>
        <w:t>kontrolu, případně hlášení zjištěných závad u dodávky el. energie, vody, plynu,</w:t>
      </w:r>
    </w:p>
    <w:p w14:paraId="0B3899D0" w14:textId="77777777" w:rsidR="004C22EB" w:rsidRDefault="004C22EB" w:rsidP="00511F57">
      <w:pPr>
        <w:pStyle w:val="Odstavecseseznamem"/>
        <w:numPr>
          <w:ilvl w:val="2"/>
          <w:numId w:val="13"/>
        </w:numPr>
        <w:jc w:val="both"/>
      </w:pPr>
      <w:r>
        <w:t>kontrolu, případně hlášení zjištěných závad u odvozu komunálního odpadu,</w:t>
      </w:r>
    </w:p>
    <w:p w14:paraId="15716701" w14:textId="77777777" w:rsidR="004C22EB" w:rsidRDefault="004C22EB" w:rsidP="00511F57">
      <w:pPr>
        <w:pStyle w:val="Odstavecseseznamem"/>
        <w:numPr>
          <w:ilvl w:val="2"/>
          <w:numId w:val="13"/>
        </w:numPr>
        <w:jc w:val="both"/>
      </w:pPr>
      <w:r>
        <w:t>kontrolu, případně hlášení zjištěných závad u servisu výtahů,</w:t>
      </w:r>
    </w:p>
    <w:p w14:paraId="3A894BCF" w14:textId="77777777" w:rsidR="004C22EB" w:rsidRDefault="004C22EB" w:rsidP="00511F57">
      <w:pPr>
        <w:pStyle w:val="Odstavecseseznamem"/>
        <w:numPr>
          <w:ilvl w:val="2"/>
          <w:numId w:val="13"/>
        </w:numPr>
        <w:jc w:val="both"/>
      </w:pPr>
      <w:r>
        <w:t>jménem objednatele a na základě plné moci přihlášení a odhlášení měřidel pro dodávku el. instalace, vody a plynu,</w:t>
      </w:r>
    </w:p>
    <w:p w14:paraId="402E11C0" w14:textId="75253F41" w:rsidR="004C22EB" w:rsidRDefault="004C22EB" w:rsidP="00511F57">
      <w:pPr>
        <w:pStyle w:val="Odstavecseseznamem"/>
        <w:numPr>
          <w:ilvl w:val="2"/>
          <w:numId w:val="13"/>
        </w:numPr>
        <w:jc w:val="both"/>
      </w:pPr>
      <w:r>
        <w:lastRenderedPageBreak/>
        <w:t xml:space="preserve">zpřístupnění objektů a spolupráci s dodavateli při provádění předepsaných revizí, např. kotelen, rozvodů el. energie, plynu, hromosvodů, požární servis </w:t>
      </w:r>
      <w:r w:rsidR="00AF04B1">
        <w:t>a dalších revizí</w:t>
      </w:r>
      <w:r w:rsidR="00134960" w:rsidRPr="00134960">
        <w:rPr>
          <w:lang w:val="cs"/>
        </w:rPr>
        <w:t xml:space="preserve"> </w:t>
      </w:r>
      <w:r w:rsidR="00134960">
        <w:rPr>
          <w:lang w:val="cs"/>
        </w:rPr>
        <w:t>obdobného charakteru</w:t>
      </w:r>
      <w:r>
        <w:t>,</w:t>
      </w:r>
    </w:p>
    <w:p w14:paraId="426BCC84" w14:textId="77777777" w:rsidR="004C22EB" w:rsidRDefault="004C22EB" w:rsidP="00511F57">
      <w:pPr>
        <w:pStyle w:val="Odstavecseseznamem"/>
        <w:numPr>
          <w:ilvl w:val="2"/>
          <w:numId w:val="13"/>
        </w:numPr>
        <w:jc w:val="both"/>
      </w:pPr>
      <w:r>
        <w:t>případné provedení deratizace, dezinfekce a dezinsekce,</w:t>
      </w:r>
    </w:p>
    <w:p w14:paraId="64871A5C" w14:textId="30F890DB" w:rsidR="004C22EB" w:rsidRDefault="004C22EB" w:rsidP="00511F57">
      <w:pPr>
        <w:pStyle w:val="Odstavecseseznamem"/>
        <w:numPr>
          <w:ilvl w:val="2"/>
          <w:numId w:val="13"/>
        </w:numPr>
        <w:jc w:val="both"/>
      </w:pPr>
      <w:r>
        <w:t xml:space="preserve">zpřístupnění prostor při provádění údržby technologických zařízení jednotlivých objektů (např. vzduchotechniku, záložní zdroje el. energie </w:t>
      </w:r>
      <w:r w:rsidR="00AF04B1">
        <w:t>a další obdobná zařízení</w:t>
      </w:r>
      <w:r>
        <w:t>).</w:t>
      </w:r>
    </w:p>
    <w:p w14:paraId="3BE6408B" w14:textId="77777777" w:rsidR="004C22EB" w:rsidRDefault="004C22EB" w:rsidP="00511F57">
      <w:pPr>
        <w:jc w:val="both"/>
      </w:pPr>
    </w:p>
    <w:p w14:paraId="7997F197" w14:textId="734572C7" w:rsidR="004C22EB" w:rsidRDefault="004C22EB" w:rsidP="00511F57">
      <w:pPr>
        <w:pStyle w:val="Nadpis3"/>
        <w:jc w:val="both"/>
        <w:rPr>
          <w:b w:val="0"/>
          <w:lang w:val="cs"/>
        </w:rPr>
      </w:pPr>
      <w:r w:rsidRPr="004C22EB">
        <w:rPr>
          <w:b w:val="0"/>
        </w:rPr>
        <w:t>3.4</w:t>
      </w:r>
      <w:r>
        <w:rPr>
          <w:b w:val="0"/>
        </w:rPr>
        <w:t xml:space="preserve"> </w:t>
      </w:r>
      <w:r w:rsidRPr="004C22EB">
        <w:rPr>
          <w:b w:val="0"/>
          <w:lang w:val="cs"/>
        </w:rPr>
        <w:t>Dodavatel bude v oblasti evidenční zajišťovat zejména:</w:t>
      </w:r>
    </w:p>
    <w:p w14:paraId="3E63C032" w14:textId="77777777" w:rsidR="004C22EB" w:rsidRPr="004C22EB" w:rsidRDefault="004C22EB" w:rsidP="00511F57">
      <w:pPr>
        <w:pStyle w:val="Odstavecseseznamem"/>
        <w:numPr>
          <w:ilvl w:val="2"/>
          <w:numId w:val="14"/>
        </w:numPr>
        <w:jc w:val="both"/>
        <w:rPr>
          <w:lang w:val="cs"/>
        </w:rPr>
      </w:pPr>
      <w:r w:rsidRPr="004C22EB">
        <w:rPr>
          <w:lang w:val="cs"/>
        </w:rPr>
        <w:t>evidenci zjištěných reklamací spotřeby energií dle jednotlivých objektů,</w:t>
      </w:r>
    </w:p>
    <w:p w14:paraId="69DA83C9" w14:textId="13D102E0" w:rsidR="004C22EB" w:rsidRDefault="004C22EB" w:rsidP="00511F57">
      <w:pPr>
        <w:pStyle w:val="Odstavecseseznamem"/>
        <w:numPr>
          <w:ilvl w:val="2"/>
          <w:numId w:val="14"/>
        </w:numPr>
        <w:jc w:val="both"/>
        <w:rPr>
          <w:lang w:val="cs"/>
        </w:rPr>
      </w:pPr>
      <w:r w:rsidRPr="004C22EB">
        <w:rPr>
          <w:lang w:val="cs"/>
        </w:rPr>
        <w:t>podklady pro evidenci a statistiku podle potřeb objednatele.</w:t>
      </w:r>
    </w:p>
    <w:p w14:paraId="54681481" w14:textId="77777777" w:rsidR="004C22EB" w:rsidRDefault="004C22EB" w:rsidP="004C22EB">
      <w:pPr>
        <w:rPr>
          <w:lang w:val="cs"/>
        </w:rPr>
      </w:pPr>
    </w:p>
    <w:p w14:paraId="7ABAF82B" w14:textId="01F86EE3" w:rsidR="004C22EB" w:rsidRDefault="004C22EB" w:rsidP="004C22EB">
      <w:pPr>
        <w:pStyle w:val="Nadpis3"/>
        <w:jc w:val="both"/>
        <w:rPr>
          <w:b w:val="0"/>
          <w:lang w:val="cs"/>
        </w:rPr>
      </w:pPr>
      <w:r w:rsidRPr="004C22EB">
        <w:rPr>
          <w:b w:val="0"/>
          <w:lang w:val="cs"/>
        </w:rPr>
        <w:t>3.5 Dodavatel bude neprodleně informovat objednatele a vyžádá si jeho pokyny, nejde-li o obstarání záležitostí běžných a obvyklých, případně si vyžádá i zvláštní plnou moc, jestliže k zabezpečení správy a údržby objektů včetně správy kotelen je zapotřebí jednání jménem objednatele. Za běžné a obvyklé záležitosti se považují záležitosti</w:t>
      </w:r>
      <w:r w:rsidR="00DC4A47">
        <w:rPr>
          <w:b w:val="0"/>
          <w:lang w:val="cs"/>
        </w:rPr>
        <w:t xml:space="preserve"> </w:t>
      </w:r>
      <w:r w:rsidRPr="004C22EB">
        <w:rPr>
          <w:b w:val="0"/>
          <w:lang w:val="cs"/>
        </w:rPr>
        <w:t>upravené touto Smlouvou.</w:t>
      </w:r>
    </w:p>
    <w:p w14:paraId="6214371A" w14:textId="77777777" w:rsidR="00DC4A47" w:rsidRDefault="00DC4A47" w:rsidP="00DC4A47">
      <w:pPr>
        <w:rPr>
          <w:lang w:val="cs"/>
        </w:rPr>
      </w:pPr>
    </w:p>
    <w:p w14:paraId="3C92D110" w14:textId="78FE539E" w:rsidR="00DC4A47" w:rsidRDefault="00DC4A47" w:rsidP="00DC4A47">
      <w:pPr>
        <w:pStyle w:val="Nadpis3"/>
        <w:jc w:val="both"/>
        <w:rPr>
          <w:b w:val="0"/>
          <w:lang w:val="cs"/>
        </w:rPr>
      </w:pPr>
      <w:r w:rsidRPr="00DC4A47">
        <w:rPr>
          <w:b w:val="0"/>
          <w:lang w:val="cs"/>
        </w:rPr>
        <w:t>3.6</w:t>
      </w:r>
      <w:r>
        <w:rPr>
          <w:b w:val="0"/>
          <w:lang w:val="cs"/>
        </w:rPr>
        <w:t xml:space="preserve"> </w:t>
      </w:r>
      <w:r w:rsidRPr="00DC4A47">
        <w:rPr>
          <w:b w:val="0"/>
          <w:lang w:val="cs"/>
        </w:rPr>
        <w:t xml:space="preserve">Dodavatel není oprávněn sám nakládat s jakýmkoliv objektem jiným způsobem, než jak stanoví tato Smlouva, zejména není oprávněn objekt nebo </w:t>
      </w:r>
      <w:r w:rsidR="001337D9">
        <w:rPr>
          <w:b w:val="0"/>
          <w:lang w:val="cs"/>
        </w:rPr>
        <w:t>jeho</w:t>
      </w:r>
      <w:r w:rsidR="001337D9" w:rsidRPr="00DC4A47">
        <w:rPr>
          <w:b w:val="0"/>
          <w:lang w:val="cs"/>
        </w:rPr>
        <w:t xml:space="preserve"> </w:t>
      </w:r>
      <w:r w:rsidRPr="00DC4A47">
        <w:rPr>
          <w:b w:val="0"/>
          <w:lang w:val="cs"/>
        </w:rPr>
        <w:t>část (včetně pozemku) zcizit, zastavit či k n</w:t>
      </w:r>
      <w:r>
        <w:rPr>
          <w:b w:val="0"/>
          <w:lang w:val="cs"/>
        </w:rPr>
        <w:t>ěmu</w:t>
      </w:r>
      <w:r w:rsidRPr="00DC4A47">
        <w:rPr>
          <w:b w:val="0"/>
          <w:lang w:val="cs"/>
        </w:rPr>
        <w:t xml:space="preserve"> zřídit věcné břemeno.</w:t>
      </w:r>
    </w:p>
    <w:p w14:paraId="5804FEC4" w14:textId="77777777" w:rsidR="007D7CD5" w:rsidRDefault="007D7CD5" w:rsidP="007D7CD5">
      <w:pPr>
        <w:rPr>
          <w:lang w:val="cs"/>
        </w:rPr>
      </w:pPr>
    </w:p>
    <w:p w14:paraId="52AE83D6" w14:textId="394CDB82" w:rsidR="007D7CD5" w:rsidRDefault="007D7CD5" w:rsidP="007D7CD5">
      <w:pPr>
        <w:pStyle w:val="Nadpis3"/>
        <w:jc w:val="both"/>
        <w:rPr>
          <w:b w:val="0"/>
          <w:lang w:val="cs"/>
        </w:rPr>
      </w:pPr>
      <w:r w:rsidRPr="007D7CD5">
        <w:rPr>
          <w:b w:val="0"/>
          <w:lang w:val="cs"/>
        </w:rPr>
        <w:t>3.7</w:t>
      </w:r>
      <w:r>
        <w:rPr>
          <w:b w:val="0"/>
          <w:lang w:val="cs"/>
        </w:rPr>
        <w:t xml:space="preserve"> Dodavatel je povinen poskytovat Služby</w:t>
      </w:r>
      <w:r w:rsidR="0021471D">
        <w:rPr>
          <w:b w:val="0"/>
          <w:lang w:val="cs"/>
        </w:rPr>
        <w:t xml:space="preserve"> výhradně prostřednictvím osob disponujících odborností v daném oboru. Obsluhu kotelen mohou provádět pouze osoby proškolené a způsobilé k tomuto úkonu.</w:t>
      </w:r>
    </w:p>
    <w:p w14:paraId="1DB135C8" w14:textId="77777777" w:rsidR="007552B8" w:rsidRDefault="007552B8" w:rsidP="007552B8">
      <w:pPr>
        <w:rPr>
          <w:lang w:val="cs"/>
        </w:rPr>
      </w:pPr>
    </w:p>
    <w:p w14:paraId="7D0F8CEA" w14:textId="16F4770F" w:rsidR="00F35E53" w:rsidRDefault="00F35E53" w:rsidP="001329EC">
      <w:pPr>
        <w:jc w:val="both"/>
        <w:rPr>
          <w:lang w:val="cs"/>
        </w:rPr>
      </w:pPr>
      <w:r>
        <w:rPr>
          <w:lang w:val="cs"/>
        </w:rPr>
        <w:t xml:space="preserve">3.8 </w:t>
      </w:r>
      <w:r w:rsidR="00B36728">
        <w:rPr>
          <w:lang w:val="cs"/>
        </w:rPr>
        <w:t>N</w:t>
      </w:r>
      <w:r w:rsidRPr="004C22EB">
        <w:rPr>
          <w:lang w:val="cs"/>
        </w:rPr>
        <w:t>a veškeré</w:t>
      </w:r>
      <w:r w:rsidR="00131117">
        <w:rPr>
          <w:lang w:val="cs"/>
        </w:rPr>
        <w:t xml:space="preserve"> opravy dle této</w:t>
      </w:r>
      <w:r w:rsidRPr="004C22EB">
        <w:rPr>
          <w:lang w:val="cs"/>
        </w:rPr>
        <w:t xml:space="preserve"> </w:t>
      </w:r>
      <w:r w:rsidR="00B36728">
        <w:rPr>
          <w:lang w:val="cs"/>
        </w:rPr>
        <w:t>Smlouvy</w:t>
      </w:r>
      <w:r w:rsidRPr="004C22EB">
        <w:rPr>
          <w:lang w:val="cs"/>
        </w:rPr>
        <w:t xml:space="preserve"> musí být </w:t>
      </w:r>
      <w:r w:rsidR="00B36728">
        <w:rPr>
          <w:lang w:val="cs"/>
        </w:rPr>
        <w:t xml:space="preserve">zhotovitelem </w:t>
      </w:r>
      <w:r w:rsidRPr="004C22EB">
        <w:rPr>
          <w:lang w:val="cs"/>
        </w:rPr>
        <w:t xml:space="preserve">předem vystavena cenová kalkulace a jejich provedení musí být </w:t>
      </w:r>
      <w:r w:rsidR="00B36728">
        <w:rPr>
          <w:lang w:val="cs"/>
        </w:rPr>
        <w:t xml:space="preserve">písemně </w:t>
      </w:r>
      <w:r w:rsidRPr="004C22EB">
        <w:rPr>
          <w:lang w:val="cs"/>
        </w:rPr>
        <w:t>odsouhlaseno vedoucím oddělení hospodářské správy odboru kancelář starosty ÚMČ Praha 8 (dále jako „</w:t>
      </w:r>
      <w:r w:rsidRPr="004C22EB">
        <w:rPr>
          <w:b/>
          <w:lang w:val="cs"/>
        </w:rPr>
        <w:t>OHS</w:t>
      </w:r>
      <w:r w:rsidRPr="004C22EB">
        <w:rPr>
          <w:lang w:val="cs"/>
        </w:rPr>
        <w:t>"), v případě havárie stačí telefonické odsouhlasení ceny</w:t>
      </w:r>
      <w:r>
        <w:rPr>
          <w:lang w:val="cs"/>
        </w:rPr>
        <w:t xml:space="preserve"> </w:t>
      </w:r>
      <w:r w:rsidRPr="004C22EB">
        <w:rPr>
          <w:lang w:val="cs"/>
        </w:rPr>
        <w:t>pracovníkem OHS</w:t>
      </w:r>
      <w:r w:rsidR="00B36728">
        <w:rPr>
          <w:lang w:val="cs"/>
        </w:rPr>
        <w:t>. V rámci vyloučení případných pochybností strany výslovně stanoví, že za havárii bude považován každý stav, který objednatel takto označí.</w:t>
      </w:r>
    </w:p>
    <w:p w14:paraId="4F10A64E" w14:textId="77777777" w:rsidR="000D6E61" w:rsidRPr="00F86FF1" w:rsidRDefault="000D6E61" w:rsidP="00CA69A1">
      <w:pPr>
        <w:rPr>
          <w:sz w:val="22"/>
          <w:szCs w:val="22"/>
        </w:rPr>
      </w:pPr>
    </w:p>
    <w:p w14:paraId="4F10A64F" w14:textId="3EBCDB5B" w:rsidR="00CA69A1" w:rsidRPr="00F86FF1" w:rsidRDefault="00CA69A1" w:rsidP="00CA69A1">
      <w:pPr>
        <w:jc w:val="center"/>
        <w:rPr>
          <w:b/>
          <w:sz w:val="22"/>
          <w:szCs w:val="22"/>
        </w:rPr>
      </w:pPr>
      <w:r w:rsidRPr="00F86FF1">
        <w:rPr>
          <w:b/>
          <w:sz w:val="22"/>
          <w:szCs w:val="22"/>
        </w:rPr>
        <w:t xml:space="preserve">Čl. </w:t>
      </w:r>
      <w:r w:rsidR="00DC4A47">
        <w:rPr>
          <w:b/>
          <w:sz w:val="22"/>
          <w:szCs w:val="22"/>
        </w:rPr>
        <w:t>I</w:t>
      </w:r>
      <w:r w:rsidRPr="00F86FF1">
        <w:rPr>
          <w:b/>
          <w:sz w:val="22"/>
          <w:szCs w:val="22"/>
        </w:rPr>
        <w:t>V.</w:t>
      </w:r>
    </w:p>
    <w:p w14:paraId="4F10A650" w14:textId="73C08FAB" w:rsidR="003C068A" w:rsidRPr="00F86FF1" w:rsidRDefault="00DC4A47" w:rsidP="003C068A">
      <w:pPr>
        <w:jc w:val="center"/>
        <w:rPr>
          <w:b/>
          <w:sz w:val="22"/>
          <w:szCs w:val="22"/>
        </w:rPr>
      </w:pPr>
      <w:r>
        <w:rPr>
          <w:b/>
          <w:sz w:val="22"/>
          <w:szCs w:val="22"/>
        </w:rPr>
        <w:t>POVINNOSTI OBJEDNATELE</w:t>
      </w:r>
    </w:p>
    <w:p w14:paraId="4F10A651" w14:textId="77777777" w:rsidR="003C068A" w:rsidRPr="00F86FF1" w:rsidRDefault="003C068A" w:rsidP="003C068A">
      <w:pPr>
        <w:jc w:val="center"/>
        <w:rPr>
          <w:b/>
          <w:sz w:val="22"/>
          <w:szCs w:val="22"/>
        </w:rPr>
      </w:pPr>
    </w:p>
    <w:p w14:paraId="4F10A653" w14:textId="7CB99ADC" w:rsidR="00CA69A1" w:rsidRPr="00D47B3A" w:rsidRDefault="00DC4A47" w:rsidP="00E16DB2">
      <w:pPr>
        <w:pStyle w:val="Nadpis3"/>
        <w:jc w:val="both"/>
        <w:rPr>
          <w:b w:val="0"/>
          <w:bCs w:val="0"/>
          <w:szCs w:val="24"/>
        </w:rPr>
      </w:pPr>
      <w:r w:rsidRPr="00D47B3A">
        <w:rPr>
          <w:b w:val="0"/>
          <w:bCs w:val="0"/>
          <w:szCs w:val="24"/>
        </w:rPr>
        <w:t>4</w:t>
      </w:r>
      <w:r w:rsidR="00211180" w:rsidRPr="00D47B3A">
        <w:rPr>
          <w:b w:val="0"/>
          <w:bCs w:val="0"/>
          <w:szCs w:val="24"/>
        </w:rPr>
        <w:t>.1.</w:t>
      </w:r>
      <w:r w:rsidR="0020467A" w:rsidRPr="00D47B3A">
        <w:rPr>
          <w:b w:val="0"/>
          <w:bCs w:val="0"/>
          <w:szCs w:val="24"/>
        </w:rPr>
        <w:t xml:space="preserve"> </w:t>
      </w:r>
      <w:r w:rsidR="0094192C" w:rsidRPr="00D47B3A">
        <w:rPr>
          <w:b w:val="0"/>
          <w:bCs w:val="0"/>
          <w:szCs w:val="24"/>
          <w:lang w:val="cs"/>
        </w:rPr>
        <w:t>Objednatel se zavazuje řádně a včas vykonávat svá oprávnění a plnit povinnosti vlastníka, které touto Smlouvou a udělenou plnou mocí nesvěřil dodavateli.</w:t>
      </w:r>
    </w:p>
    <w:p w14:paraId="4F10A654" w14:textId="77777777" w:rsidR="003C068A" w:rsidRPr="00D47B3A" w:rsidRDefault="003C068A" w:rsidP="00E16DB2">
      <w:pPr>
        <w:pStyle w:val="Nadpis3"/>
        <w:jc w:val="both"/>
        <w:rPr>
          <w:b w:val="0"/>
          <w:bCs w:val="0"/>
          <w:szCs w:val="24"/>
        </w:rPr>
      </w:pPr>
    </w:p>
    <w:p w14:paraId="4F10A655" w14:textId="72142141" w:rsidR="00CA69A1" w:rsidRPr="00D47B3A" w:rsidRDefault="00DC4A47" w:rsidP="00E16DB2">
      <w:pPr>
        <w:pStyle w:val="Nadpis3"/>
        <w:jc w:val="both"/>
        <w:rPr>
          <w:b w:val="0"/>
          <w:bCs w:val="0"/>
          <w:szCs w:val="24"/>
        </w:rPr>
      </w:pPr>
      <w:r w:rsidRPr="00D47B3A">
        <w:rPr>
          <w:b w:val="0"/>
          <w:bCs w:val="0"/>
          <w:szCs w:val="24"/>
        </w:rPr>
        <w:t>4</w:t>
      </w:r>
      <w:r w:rsidR="00211180" w:rsidRPr="00D47B3A">
        <w:rPr>
          <w:b w:val="0"/>
          <w:bCs w:val="0"/>
          <w:szCs w:val="24"/>
        </w:rPr>
        <w:t>.</w:t>
      </w:r>
      <w:r w:rsidR="00F379B6" w:rsidRPr="00D47B3A">
        <w:rPr>
          <w:b w:val="0"/>
          <w:bCs w:val="0"/>
          <w:szCs w:val="24"/>
        </w:rPr>
        <w:t>2</w:t>
      </w:r>
      <w:r w:rsidR="00211180" w:rsidRPr="00D47B3A">
        <w:rPr>
          <w:b w:val="0"/>
          <w:bCs w:val="0"/>
          <w:szCs w:val="24"/>
        </w:rPr>
        <w:t xml:space="preserve">. </w:t>
      </w:r>
      <w:r w:rsidR="0094192C" w:rsidRPr="00D47B3A">
        <w:rPr>
          <w:b w:val="0"/>
          <w:bCs w:val="0"/>
          <w:szCs w:val="24"/>
          <w:lang w:val="cs"/>
        </w:rPr>
        <w:t>Objednatel na výzvu dodavatele (dopisem, emailem, faxem) dodá stanovisko k obstarávané záležitosti nad rámec běžné správy, včetně písemného vyjádření.</w:t>
      </w:r>
    </w:p>
    <w:p w14:paraId="4F10A65C" w14:textId="77777777" w:rsidR="004C321F" w:rsidRPr="00F86FF1" w:rsidRDefault="004C321F" w:rsidP="004C321F"/>
    <w:p w14:paraId="4F10A65D" w14:textId="77777777" w:rsidR="00CA69A1" w:rsidRPr="00F86FF1" w:rsidRDefault="00CA69A1" w:rsidP="00CA69A1">
      <w:pPr>
        <w:jc w:val="both"/>
        <w:rPr>
          <w:sz w:val="22"/>
          <w:szCs w:val="22"/>
        </w:rPr>
      </w:pPr>
    </w:p>
    <w:p w14:paraId="4F10A65E" w14:textId="4ED5389D" w:rsidR="00CA69A1" w:rsidRPr="00F86FF1" w:rsidRDefault="0094192C" w:rsidP="00CA69A1">
      <w:pPr>
        <w:jc w:val="center"/>
        <w:rPr>
          <w:b/>
          <w:sz w:val="22"/>
          <w:szCs w:val="22"/>
        </w:rPr>
      </w:pPr>
      <w:r>
        <w:rPr>
          <w:b/>
          <w:sz w:val="22"/>
          <w:szCs w:val="22"/>
        </w:rPr>
        <w:t>Čl. V</w:t>
      </w:r>
      <w:r w:rsidR="00CA69A1" w:rsidRPr="00F86FF1">
        <w:rPr>
          <w:b/>
          <w:sz w:val="22"/>
          <w:szCs w:val="22"/>
        </w:rPr>
        <w:t>.</w:t>
      </w:r>
    </w:p>
    <w:p w14:paraId="4F10A65F" w14:textId="77384EDA" w:rsidR="00CA69A1" w:rsidRPr="00F86FF1" w:rsidRDefault="0094192C" w:rsidP="00CA69A1">
      <w:pPr>
        <w:jc w:val="center"/>
        <w:rPr>
          <w:b/>
          <w:sz w:val="22"/>
          <w:szCs w:val="22"/>
        </w:rPr>
      </w:pPr>
      <w:r>
        <w:rPr>
          <w:b/>
          <w:sz w:val="22"/>
          <w:szCs w:val="22"/>
        </w:rPr>
        <w:t>ČLENĚNÍ NÁKLADŮ, ODMĚŇOVÁNÍ A PLATEBNÍ PODMÍNKY</w:t>
      </w:r>
    </w:p>
    <w:p w14:paraId="4F10A660" w14:textId="77777777" w:rsidR="00CA69A1" w:rsidRPr="00F86FF1" w:rsidRDefault="00CA69A1" w:rsidP="00CA69A1">
      <w:pPr>
        <w:jc w:val="center"/>
        <w:rPr>
          <w:b/>
          <w:sz w:val="22"/>
          <w:szCs w:val="22"/>
        </w:rPr>
      </w:pPr>
    </w:p>
    <w:p w14:paraId="4F10A661" w14:textId="36B5D444" w:rsidR="00FD4E13" w:rsidRPr="00D47B3A" w:rsidRDefault="0094192C" w:rsidP="00FD4E13">
      <w:pPr>
        <w:pStyle w:val="Nadpis3"/>
        <w:jc w:val="both"/>
        <w:rPr>
          <w:b w:val="0"/>
          <w:bCs w:val="0"/>
          <w:szCs w:val="22"/>
          <w:lang w:val="cs"/>
        </w:rPr>
      </w:pPr>
      <w:r w:rsidRPr="00D47B3A">
        <w:rPr>
          <w:b w:val="0"/>
          <w:bCs w:val="0"/>
          <w:szCs w:val="22"/>
        </w:rPr>
        <w:t>5</w:t>
      </w:r>
      <w:r w:rsidR="00CA69A1" w:rsidRPr="00D47B3A">
        <w:rPr>
          <w:b w:val="0"/>
          <w:bCs w:val="0"/>
          <w:szCs w:val="22"/>
        </w:rPr>
        <w:t xml:space="preserve">.1 </w:t>
      </w:r>
      <w:r w:rsidRPr="00D47B3A">
        <w:rPr>
          <w:b w:val="0"/>
          <w:bCs w:val="0"/>
          <w:szCs w:val="22"/>
          <w:lang w:val="cs"/>
        </w:rPr>
        <w:t>Dodavatel se zavazuje zajistit správu a údržbu objektů a kotelen za následujících podmínek:</w:t>
      </w:r>
    </w:p>
    <w:p w14:paraId="2FBDCCD8" w14:textId="4EF67261" w:rsidR="0094192C" w:rsidRPr="0094192C" w:rsidRDefault="0094192C" w:rsidP="00882C2F">
      <w:pPr>
        <w:pStyle w:val="Odstavecseseznamem"/>
        <w:numPr>
          <w:ilvl w:val="0"/>
          <w:numId w:val="15"/>
        </w:numPr>
        <w:jc w:val="both"/>
        <w:rPr>
          <w:lang w:val="cs"/>
        </w:rPr>
      </w:pPr>
      <w:r w:rsidRPr="0094192C">
        <w:rPr>
          <w:lang w:val="cs"/>
        </w:rPr>
        <w:t>dodavatel bude komplexně zajišťovat drobnou údržbu včetně havarijní služby v objektech, a to v plném rozsahu činností uveden</w:t>
      </w:r>
      <w:r w:rsidRPr="00465C77">
        <w:rPr>
          <w:lang w:val="cs"/>
        </w:rPr>
        <w:t>ých v č</w:t>
      </w:r>
      <w:r w:rsidR="00465C77">
        <w:rPr>
          <w:lang w:val="cs"/>
        </w:rPr>
        <w:t>l</w:t>
      </w:r>
      <w:r w:rsidRPr="00465C77">
        <w:rPr>
          <w:lang w:val="cs"/>
        </w:rPr>
        <w:t>. III. této</w:t>
      </w:r>
      <w:r w:rsidRPr="0094192C">
        <w:rPr>
          <w:lang w:val="cs"/>
        </w:rPr>
        <w:t xml:space="preserve"> Smlouvy;</w:t>
      </w:r>
    </w:p>
    <w:p w14:paraId="1F683C42" w14:textId="7DE21FFA" w:rsidR="0094192C" w:rsidRPr="0094192C" w:rsidRDefault="0094192C" w:rsidP="00882C2F">
      <w:pPr>
        <w:pStyle w:val="Odstavecseseznamem"/>
        <w:numPr>
          <w:ilvl w:val="0"/>
          <w:numId w:val="15"/>
        </w:numPr>
        <w:jc w:val="both"/>
        <w:rPr>
          <w:lang w:val="cs"/>
        </w:rPr>
      </w:pPr>
      <w:r w:rsidRPr="0094192C">
        <w:rPr>
          <w:lang w:val="cs"/>
        </w:rPr>
        <w:t xml:space="preserve">údržbářské práce </w:t>
      </w:r>
      <w:r w:rsidR="00107F55">
        <w:rPr>
          <w:lang w:val="cs"/>
        </w:rPr>
        <w:t xml:space="preserve">(tj., zejména práce </w:t>
      </w:r>
      <w:r w:rsidRPr="00465C77">
        <w:rPr>
          <w:lang w:val="cs"/>
        </w:rPr>
        <w:t>uvedené v č</w:t>
      </w:r>
      <w:r w:rsidR="00465C77">
        <w:rPr>
          <w:lang w:val="cs"/>
        </w:rPr>
        <w:t>l</w:t>
      </w:r>
      <w:r w:rsidRPr="00465C77">
        <w:rPr>
          <w:lang w:val="cs"/>
        </w:rPr>
        <w:t>. III.</w:t>
      </w:r>
      <w:r w:rsidRPr="0094192C">
        <w:rPr>
          <w:lang w:val="cs"/>
        </w:rPr>
        <w:t xml:space="preserve"> </w:t>
      </w:r>
      <w:r w:rsidR="004B4769">
        <w:t xml:space="preserve">odst. 3.1 </w:t>
      </w:r>
      <w:r w:rsidRPr="0094192C">
        <w:rPr>
          <w:lang w:val="cs"/>
        </w:rPr>
        <w:t>této Smlouvy</w:t>
      </w:r>
      <w:r w:rsidR="00107F55">
        <w:rPr>
          <w:lang w:val="cs"/>
        </w:rPr>
        <w:t>)</w:t>
      </w:r>
      <w:r w:rsidRPr="0094192C">
        <w:rPr>
          <w:lang w:val="cs"/>
        </w:rPr>
        <w:t xml:space="preserve"> budou vykonávat na objektech každý pracovní den dva zaměstnanci dodavatele; v případě </w:t>
      </w:r>
      <w:r w:rsidRPr="0094192C">
        <w:rPr>
          <w:lang w:val="cs"/>
        </w:rPr>
        <w:lastRenderedPageBreak/>
        <w:t>mimořádného navýšení práce v oblasti drobné údržby zajistí dodavatel operativně (po dohodě s objednatelem) potřebný zvýšený počet odborných zaměstnanců</w:t>
      </w:r>
      <w:r w:rsidR="00107F55">
        <w:rPr>
          <w:lang w:val="cs"/>
        </w:rPr>
        <w:t xml:space="preserve">, přičemž cena za práci těchto dodatečných zaměstnanců bude </w:t>
      </w:r>
      <w:bookmarkStart w:id="2" w:name="_GoBack"/>
      <w:bookmarkEnd w:id="2"/>
      <w:r w:rsidR="001337D9">
        <w:rPr>
          <w:lang w:val="cs"/>
        </w:rPr>
        <w:t>účtována v souladu s odst. 5.4 této smlouvy, přičemž kategorie pracovníků</w:t>
      </w:r>
      <w:r w:rsidR="001329EC">
        <w:rPr>
          <w:lang w:val="cs"/>
        </w:rPr>
        <w:t xml:space="preserve"> (resp. prací)</w:t>
      </w:r>
      <w:r w:rsidR="001337D9">
        <w:rPr>
          <w:lang w:val="cs"/>
        </w:rPr>
        <w:t xml:space="preserve"> ve smyslu odst. 5.4 smlouvy bude závazně určena objednatelem</w:t>
      </w:r>
      <w:r w:rsidRPr="0094192C">
        <w:rPr>
          <w:lang w:val="cs"/>
        </w:rPr>
        <w:t>;</w:t>
      </w:r>
    </w:p>
    <w:p w14:paraId="7CDC75E2" w14:textId="77777777" w:rsidR="0094192C" w:rsidRPr="0094192C" w:rsidRDefault="0094192C" w:rsidP="00882C2F">
      <w:pPr>
        <w:pStyle w:val="Odstavecseseznamem"/>
        <w:numPr>
          <w:ilvl w:val="0"/>
          <w:numId w:val="15"/>
        </w:numPr>
        <w:jc w:val="both"/>
        <w:rPr>
          <w:lang w:val="cs"/>
        </w:rPr>
      </w:pPr>
      <w:r w:rsidRPr="0094192C">
        <w:rPr>
          <w:lang w:val="cs"/>
        </w:rPr>
        <w:t>k naplnění účelu této Smlouvy se dodavatel zavazuje pro objednatele provádět za podmínek citovaných v této Smlouvě údržbu objektů a kotelen včetně zajištění havarijní služby, a to s péčí řádného hospodáře a v souladu se zvláštními právními předpisy a důsledně předcházet vzniku škod na majetku objednatele; při výkonu údržby je dodavatel povinen dbát pokynů objednatele a práce bude provádět dle této Smlouvy na své nebezpečí;</w:t>
      </w:r>
    </w:p>
    <w:p w14:paraId="30A34B00" w14:textId="77777777" w:rsidR="0094192C" w:rsidRPr="0094192C" w:rsidRDefault="0094192C" w:rsidP="00882C2F">
      <w:pPr>
        <w:pStyle w:val="Odstavecseseznamem"/>
        <w:numPr>
          <w:ilvl w:val="0"/>
          <w:numId w:val="15"/>
        </w:numPr>
        <w:jc w:val="both"/>
        <w:rPr>
          <w:lang w:val="cs"/>
        </w:rPr>
      </w:pPr>
      <w:r w:rsidRPr="0094192C">
        <w:rPr>
          <w:lang w:val="cs"/>
        </w:rPr>
        <w:t>ve věcech technických jsou oprávněni jednat:</w:t>
      </w:r>
    </w:p>
    <w:p w14:paraId="1A3755D5" w14:textId="71B2C572" w:rsidR="0094192C" w:rsidRDefault="0094192C" w:rsidP="00882C2F">
      <w:pPr>
        <w:pStyle w:val="Odstavecseseznamem"/>
        <w:ind w:left="720"/>
        <w:jc w:val="both"/>
        <w:rPr>
          <w:lang w:val="cs"/>
        </w:rPr>
      </w:pPr>
      <w:r w:rsidRPr="0094192C">
        <w:rPr>
          <w:lang w:val="cs"/>
        </w:rPr>
        <w:t xml:space="preserve">za </w:t>
      </w:r>
      <w:r w:rsidRPr="00107F55">
        <w:rPr>
          <w:lang w:val="cs"/>
        </w:rPr>
        <w:t xml:space="preserve">objednatele - </w:t>
      </w:r>
      <w:r w:rsidRPr="001337D9">
        <w:rPr>
          <w:lang w:val="cs"/>
        </w:rPr>
        <w:t xml:space="preserve">vedoucí OHS, tel: 222805120, e-mail: </w:t>
      </w:r>
      <w:hyperlink r:id="rId12" w:history="1">
        <w:r w:rsidRPr="001337D9">
          <w:rPr>
            <w:rStyle w:val="Hypertextovodkaz"/>
            <w:lang w:val="cs"/>
          </w:rPr>
          <w:t>Jitka.Strakova@Praha8.cz</w:t>
        </w:r>
      </w:hyperlink>
      <w:r w:rsidRPr="001337D9">
        <w:rPr>
          <w:lang w:val="cs"/>
        </w:rPr>
        <w:t>,</w:t>
      </w:r>
    </w:p>
    <w:p w14:paraId="0381080F" w14:textId="7D19B733" w:rsidR="0094192C" w:rsidRPr="0094192C" w:rsidRDefault="0094192C" w:rsidP="00882C2F">
      <w:pPr>
        <w:pStyle w:val="Odstavecseseznamem"/>
        <w:ind w:left="720"/>
        <w:jc w:val="both"/>
        <w:rPr>
          <w:lang w:val="cs"/>
        </w:rPr>
      </w:pPr>
      <w:r w:rsidRPr="0094192C">
        <w:rPr>
          <w:lang w:val="cs"/>
        </w:rPr>
        <w:t>za dodavatele - .</w:t>
      </w:r>
      <w:r w:rsidRPr="00156B36">
        <w:rPr>
          <w:sz w:val="22"/>
          <w:szCs w:val="22"/>
          <w:highlight w:val="yellow"/>
        </w:rPr>
        <w:fldChar w:fldCharType="begin"/>
      </w:r>
      <w:r w:rsidRPr="00156B36">
        <w:rPr>
          <w:sz w:val="22"/>
          <w:szCs w:val="22"/>
          <w:highlight w:val="yellow"/>
        </w:rPr>
        <w:instrText xml:space="preserve"> MACROBUTTON  AcceptConflict [DOPLNÍ DODAVATEL]</w:instrText>
      </w:r>
      <w:r w:rsidRPr="00156B36">
        <w:rPr>
          <w:sz w:val="22"/>
          <w:szCs w:val="22"/>
          <w:highlight w:val="yellow"/>
        </w:rPr>
        <w:fldChar w:fldCharType="end"/>
      </w:r>
      <w:r>
        <w:rPr>
          <w:sz w:val="22"/>
          <w:szCs w:val="22"/>
        </w:rPr>
        <w:t xml:space="preserve"> </w:t>
      </w:r>
      <w:r w:rsidRPr="0094192C">
        <w:rPr>
          <w:lang w:val="cs"/>
        </w:rPr>
        <w:t xml:space="preserve">tel: </w:t>
      </w:r>
      <w:r w:rsidRPr="00156B36">
        <w:rPr>
          <w:sz w:val="22"/>
          <w:szCs w:val="22"/>
          <w:highlight w:val="yellow"/>
        </w:rPr>
        <w:fldChar w:fldCharType="begin"/>
      </w:r>
      <w:r w:rsidRPr="00156B36">
        <w:rPr>
          <w:sz w:val="22"/>
          <w:szCs w:val="22"/>
          <w:highlight w:val="yellow"/>
        </w:rPr>
        <w:instrText xml:space="preserve"> MACROBUTTON  AcceptConflict [DOPLNÍ DODAVATEL]</w:instrText>
      </w:r>
      <w:r w:rsidRPr="00156B36">
        <w:rPr>
          <w:sz w:val="22"/>
          <w:szCs w:val="22"/>
          <w:highlight w:val="yellow"/>
        </w:rPr>
        <w:fldChar w:fldCharType="end"/>
      </w:r>
      <w:r>
        <w:rPr>
          <w:lang w:val="cs"/>
        </w:rPr>
        <w:t xml:space="preserve">, </w:t>
      </w:r>
      <w:r>
        <w:rPr>
          <w:lang w:val="cs"/>
        </w:rPr>
        <w:br/>
      </w:r>
      <w:r w:rsidRPr="0094192C">
        <w:rPr>
          <w:lang w:val="cs"/>
        </w:rPr>
        <w:t xml:space="preserve">e-mail: </w:t>
      </w:r>
      <w:r w:rsidRPr="00156B36">
        <w:rPr>
          <w:sz w:val="22"/>
          <w:szCs w:val="22"/>
          <w:highlight w:val="yellow"/>
        </w:rPr>
        <w:fldChar w:fldCharType="begin"/>
      </w:r>
      <w:r w:rsidRPr="00156B36">
        <w:rPr>
          <w:sz w:val="22"/>
          <w:szCs w:val="22"/>
          <w:highlight w:val="yellow"/>
        </w:rPr>
        <w:instrText xml:space="preserve"> MACROBUTTON  AcceptConflict [DOPLNÍ DODAVATEL]</w:instrText>
      </w:r>
      <w:r w:rsidRPr="00156B36">
        <w:rPr>
          <w:sz w:val="22"/>
          <w:szCs w:val="22"/>
          <w:highlight w:val="yellow"/>
        </w:rPr>
        <w:fldChar w:fldCharType="end"/>
      </w:r>
    </w:p>
    <w:p w14:paraId="081EDEC0" w14:textId="2B021351" w:rsidR="0094192C" w:rsidRPr="0094192C" w:rsidRDefault="0094192C" w:rsidP="00882C2F">
      <w:pPr>
        <w:pStyle w:val="Odstavecseseznamem"/>
        <w:numPr>
          <w:ilvl w:val="0"/>
          <w:numId w:val="15"/>
        </w:numPr>
        <w:jc w:val="both"/>
        <w:rPr>
          <w:lang w:val="cs"/>
        </w:rPr>
      </w:pPr>
      <w:r w:rsidRPr="0094192C">
        <w:rPr>
          <w:lang w:val="cs"/>
        </w:rPr>
        <w:t xml:space="preserve">k zajištění řádného plnění závazků dodavatele </w:t>
      </w:r>
      <w:r w:rsidRPr="00465C77">
        <w:rPr>
          <w:lang w:val="cs"/>
        </w:rPr>
        <w:t>uvedených v č</w:t>
      </w:r>
      <w:r w:rsidR="00465C77">
        <w:rPr>
          <w:lang w:val="cs"/>
        </w:rPr>
        <w:t>l</w:t>
      </w:r>
      <w:r w:rsidRPr="00465C77">
        <w:rPr>
          <w:lang w:val="cs"/>
        </w:rPr>
        <w:t>. III. této</w:t>
      </w:r>
      <w:r w:rsidRPr="0094192C">
        <w:rPr>
          <w:lang w:val="cs"/>
        </w:rPr>
        <w:t xml:space="preserve"> Smlouvy se objednatel zavazuje poskytnout dodavateli veškerou potřebnou součinnost, a to zejména:</w:t>
      </w:r>
    </w:p>
    <w:p w14:paraId="2354212D" w14:textId="0A7381E7" w:rsidR="0094192C" w:rsidRPr="0094192C" w:rsidRDefault="0094192C" w:rsidP="00882C2F">
      <w:pPr>
        <w:pStyle w:val="Odstavecseseznamem"/>
        <w:numPr>
          <w:ilvl w:val="3"/>
          <w:numId w:val="14"/>
        </w:numPr>
        <w:jc w:val="both"/>
        <w:rPr>
          <w:lang w:val="cs"/>
        </w:rPr>
      </w:pPr>
      <w:r w:rsidRPr="0094192C">
        <w:rPr>
          <w:lang w:val="cs"/>
        </w:rPr>
        <w:t>určit odpovědného zástupce, který bude poskytovat dodavateli potřebnou součinnost a písemně oznámit jeho jméno a adresu, včetně telefonního čísla,</w:t>
      </w:r>
    </w:p>
    <w:p w14:paraId="4CAD2249" w14:textId="6D898261" w:rsidR="0094192C" w:rsidRDefault="0094192C" w:rsidP="00882C2F">
      <w:pPr>
        <w:pStyle w:val="Odstavecseseznamem"/>
        <w:numPr>
          <w:ilvl w:val="3"/>
          <w:numId w:val="14"/>
        </w:numPr>
        <w:jc w:val="both"/>
        <w:rPr>
          <w:lang w:val="cs"/>
        </w:rPr>
      </w:pPr>
      <w:r w:rsidRPr="0094192C">
        <w:rPr>
          <w:lang w:val="cs"/>
        </w:rPr>
        <w:t>umožnit dodavateli v rámci výkonu údržby objektů užívat vhodné provozní místnosti v objektech ÚMČ Praha 8 - U Meteoru 6/147, Praha 8 - Libeň („bílý dům") a Na Košince 1/502, Praha 8 - Libeň („Grabova vila"), pronájem těchto prostorů bude řešen samostatnou nájemní smlouvou včetně úhrady plnění (služeb) s tímto spojených.</w:t>
      </w:r>
    </w:p>
    <w:p w14:paraId="1AB2B9D7" w14:textId="77777777" w:rsidR="00DF1CA6" w:rsidRPr="00DF1CA6" w:rsidRDefault="00DF1CA6" w:rsidP="00DF1CA6">
      <w:pPr>
        <w:rPr>
          <w:lang w:val="cs"/>
        </w:rPr>
      </w:pPr>
    </w:p>
    <w:p w14:paraId="4F10A679" w14:textId="4AD9FF4B" w:rsidR="00CA69A1" w:rsidRPr="00882C2F" w:rsidRDefault="00DF1CA6" w:rsidP="00DF1CA6">
      <w:pPr>
        <w:pStyle w:val="Nadpis3"/>
        <w:jc w:val="both"/>
        <w:rPr>
          <w:b w:val="0"/>
          <w:bCs w:val="0"/>
          <w:szCs w:val="22"/>
        </w:rPr>
      </w:pPr>
      <w:r w:rsidRPr="00882C2F">
        <w:rPr>
          <w:b w:val="0"/>
          <w:bCs w:val="0"/>
          <w:szCs w:val="22"/>
        </w:rPr>
        <w:t xml:space="preserve">5.2 Za řádné poskytování Služeb ze strany dodavatele při správě a údržbě objektů včetně zajištění </w:t>
      </w:r>
      <w:r w:rsidR="001038F1">
        <w:rPr>
          <w:b w:val="0"/>
          <w:bCs w:val="0"/>
          <w:szCs w:val="22"/>
        </w:rPr>
        <w:t>správy a údržby</w:t>
      </w:r>
      <w:r w:rsidR="001038F1" w:rsidRPr="00882C2F">
        <w:rPr>
          <w:b w:val="0"/>
          <w:bCs w:val="0"/>
          <w:szCs w:val="22"/>
        </w:rPr>
        <w:t xml:space="preserve"> </w:t>
      </w:r>
      <w:r w:rsidRPr="00882C2F">
        <w:rPr>
          <w:b w:val="0"/>
          <w:bCs w:val="0"/>
          <w:szCs w:val="22"/>
        </w:rPr>
        <w:t xml:space="preserve">kotelen v rozsahu dle čl. III. této Smlouvy se objednatel zavazuje uhradit dodavateli smluvní odměnu v měsíční výši </w:t>
      </w:r>
      <w:r w:rsidRPr="00882C2F">
        <w:rPr>
          <w:b w:val="0"/>
          <w:bCs w:val="0"/>
          <w:szCs w:val="22"/>
        </w:rPr>
        <w:tab/>
      </w:r>
      <w:r w:rsidRPr="00882C2F">
        <w:rPr>
          <w:b w:val="0"/>
          <w:szCs w:val="22"/>
          <w:highlight w:val="yellow"/>
        </w:rPr>
        <w:fldChar w:fldCharType="begin"/>
      </w:r>
      <w:r w:rsidRPr="00882C2F">
        <w:rPr>
          <w:b w:val="0"/>
          <w:szCs w:val="22"/>
          <w:highlight w:val="yellow"/>
        </w:rPr>
        <w:instrText xml:space="preserve"> MACROBUTTON  AcceptConflict [DOPLNÍ DODAVATEL]</w:instrText>
      </w:r>
      <w:r w:rsidRPr="00882C2F">
        <w:rPr>
          <w:b w:val="0"/>
          <w:szCs w:val="22"/>
          <w:highlight w:val="yellow"/>
        </w:rPr>
        <w:fldChar w:fldCharType="end"/>
      </w:r>
      <w:r w:rsidRPr="00882C2F">
        <w:rPr>
          <w:szCs w:val="22"/>
        </w:rPr>
        <w:t xml:space="preserve"> </w:t>
      </w:r>
      <w:r w:rsidRPr="00882C2F">
        <w:rPr>
          <w:b w:val="0"/>
          <w:bCs w:val="0"/>
          <w:szCs w:val="22"/>
        </w:rPr>
        <w:t xml:space="preserve">Kč (slovy: </w:t>
      </w:r>
      <w:r w:rsidRPr="00882C2F">
        <w:rPr>
          <w:b w:val="0"/>
          <w:szCs w:val="22"/>
          <w:highlight w:val="yellow"/>
        </w:rPr>
        <w:fldChar w:fldCharType="begin"/>
      </w:r>
      <w:r w:rsidRPr="00882C2F">
        <w:rPr>
          <w:b w:val="0"/>
          <w:szCs w:val="22"/>
          <w:highlight w:val="yellow"/>
        </w:rPr>
        <w:instrText xml:space="preserve"> MACROBUTTON  AcceptConflict [DOPLNÍ DODAVATEL]</w:instrText>
      </w:r>
      <w:r w:rsidRPr="00882C2F">
        <w:rPr>
          <w:b w:val="0"/>
          <w:szCs w:val="22"/>
          <w:highlight w:val="yellow"/>
        </w:rPr>
        <w:fldChar w:fldCharType="end"/>
      </w:r>
      <w:r w:rsidRPr="00882C2F">
        <w:rPr>
          <w:b w:val="0"/>
          <w:bCs w:val="0"/>
          <w:szCs w:val="22"/>
        </w:rPr>
        <w:t xml:space="preserve"> korun českých) + DPH v zákonné výši dle následující tabulky:</w:t>
      </w:r>
    </w:p>
    <w:p w14:paraId="7EC2DB31" w14:textId="77777777" w:rsidR="00DF1CA6" w:rsidRDefault="00DF1CA6" w:rsidP="00DF1CA6"/>
    <w:tbl>
      <w:tblPr>
        <w:tblW w:w="0" w:type="auto"/>
        <w:tblInd w:w="10" w:type="dxa"/>
        <w:tblLayout w:type="fixed"/>
        <w:tblCellMar>
          <w:left w:w="10" w:type="dxa"/>
          <w:right w:w="10" w:type="dxa"/>
        </w:tblCellMar>
        <w:tblLook w:val="0000" w:firstRow="0" w:lastRow="0" w:firstColumn="0" w:lastColumn="0" w:noHBand="0" w:noVBand="0"/>
      </w:tblPr>
      <w:tblGrid>
        <w:gridCol w:w="1134"/>
        <w:gridCol w:w="637"/>
        <w:gridCol w:w="639"/>
        <w:gridCol w:w="1276"/>
        <w:gridCol w:w="1417"/>
        <w:gridCol w:w="1472"/>
        <w:gridCol w:w="938"/>
        <w:gridCol w:w="1418"/>
      </w:tblGrid>
      <w:tr w:rsidR="00DF1CA6" w:rsidRPr="00133E9C" w14:paraId="3CB52A5D" w14:textId="77777777" w:rsidTr="001A58DC">
        <w:trPr>
          <w:trHeight w:hRule="exact" w:val="1727"/>
        </w:trPr>
        <w:tc>
          <w:tcPr>
            <w:tcW w:w="1134" w:type="dxa"/>
            <w:tcBorders>
              <w:top w:val="single" w:sz="4" w:space="0" w:color="auto"/>
              <w:left w:val="single" w:sz="4" w:space="0" w:color="auto"/>
            </w:tcBorders>
            <w:shd w:val="clear" w:color="auto" w:fill="A6A6A6" w:themeFill="background1" w:themeFillShade="A6"/>
            <w:vAlign w:val="center"/>
          </w:tcPr>
          <w:p w14:paraId="228F746C" w14:textId="77777777" w:rsidR="00DF1CA6" w:rsidRPr="00133E9C" w:rsidRDefault="00DF1CA6" w:rsidP="00DF1CA6">
            <w:pPr>
              <w:spacing w:line="180" w:lineRule="exact"/>
              <w:ind w:left="100"/>
              <w:jc w:val="center"/>
              <w:rPr>
                <w:b/>
                <w:sz w:val="20"/>
                <w:szCs w:val="22"/>
              </w:rPr>
            </w:pPr>
            <w:r w:rsidRPr="00133E9C">
              <w:rPr>
                <w:rStyle w:val="Bodytext70"/>
                <w:b/>
                <w:sz w:val="20"/>
                <w:szCs w:val="22"/>
              </w:rPr>
              <w:t>Objekt</w:t>
            </w:r>
          </w:p>
        </w:tc>
        <w:tc>
          <w:tcPr>
            <w:tcW w:w="637" w:type="dxa"/>
            <w:tcBorders>
              <w:top w:val="single" w:sz="4" w:space="0" w:color="auto"/>
              <w:left w:val="single" w:sz="4" w:space="0" w:color="auto"/>
            </w:tcBorders>
            <w:shd w:val="clear" w:color="auto" w:fill="A6A6A6" w:themeFill="background1" w:themeFillShade="A6"/>
            <w:vAlign w:val="center"/>
          </w:tcPr>
          <w:p w14:paraId="747212EC" w14:textId="1E41E5D7" w:rsidR="00DF1CA6" w:rsidRPr="00133E9C" w:rsidRDefault="00465C77" w:rsidP="00DF1CA6">
            <w:pPr>
              <w:spacing w:line="180" w:lineRule="exact"/>
              <w:ind w:right="160"/>
              <w:jc w:val="center"/>
              <w:rPr>
                <w:b/>
                <w:sz w:val="20"/>
                <w:szCs w:val="22"/>
              </w:rPr>
            </w:pPr>
            <w:r>
              <w:rPr>
                <w:rStyle w:val="Bodytext70"/>
                <w:b/>
                <w:sz w:val="20"/>
                <w:szCs w:val="22"/>
              </w:rPr>
              <w:t>Č</w:t>
            </w:r>
            <w:r w:rsidR="00DF1CA6" w:rsidRPr="00133E9C">
              <w:rPr>
                <w:rStyle w:val="Bodytext70"/>
                <w:b/>
                <w:sz w:val="20"/>
                <w:szCs w:val="22"/>
              </w:rPr>
              <w:t>.p.</w:t>
            </w:r>
          </w:p>
        </w:tc>
        <w:tc>
          <w:tcPr>
            <w:tcW w:w="639" w:type="dxa"/>
            <w:tcBorders>
              <w:top w:val="single" w:sz="4" w:space="0" w:color="auto"/>
              <w:left w:val="single" w:sz="4" w:space="0" w:color="auto"/>
            </w:tcBorders>
            <w:shd w:val="clear" w:color="auto" w:fill="A6A6A6" w:themeFill="background1" w:themeFillShade="A6"/>
            <w:vAlign w:val="center"/>
          </w:tcPr>
          <w:p w14:paraId="574CD0B5" w14:textId="6A82D683" w:rsidR="00DF1CA6" w:rsidRPr="00133E9C" w:rsidRDefault="00465C77" w:rsidP="00465C77">
            <w:pPr>
              <w:spacing w:line="180" w:lineRule="exact"/>
              <w:jc w:val="center"/>
              <w:rPr>
                <w:b/>
                <w:sz w:val="20"/>
                <w:szCs w:val="22"/>
              </w:rPr>
            </w:pPr>
            <w:r>
              <w:rPr>
                <w:rStyle w:val="Bodytext70"/>
                <w:b/>
                <w:sz w:val="20"/>
                <w:szCs w:val="22"/>
              </w:rPr>
              <w:t>Č</w:t>
            </w:r>
            <w:r w:rsidR="00DF1CA6" w:rsidRPr="00133E9C">
              <w:rPr>
                <w:rStyle w:val="Bodytext70"/>
                <w:b/>
                <w:sz w:val="20"/>
                <w:szCs w:val="22"/>
              </w:rPr>
              <w:t>.o.</w:t>
            </w:r>
          </w:p>
        </w:tc>
        <w:tc>
          <w:tcPr>
            <w:tcW w:w="1276" w:type="dxa"/>
            <w:tcBorders>
              <w:top w:val="single" w:sz="4" w:space="0" w:color="auto"/>
              <w:left w:val="single" w:sz="4" w:space="0" w:color="auto"/>
            </w:tcBorders>
            <w:shd w:val="clear" w:color="auto" w:fill="A6A6A6" w:themeFill="background1" w:themeFillShade="A6"/>
            <w:vAlign w:val="center"/>
          </w:tcPr>
          <w:p w14:paraId="38EF9C07" w14:textId="77777777" w:rsidR="00DF1CA6" w:rsidRPr="00133E9C" w:rsidRDefault="00DF1CA6" w:rsidP="00DF1CA6">
            <w:pPr>
              <w:spacing w:line="230" w:lineRule="exact"/>
              <w:jc w:val="center"/>
              <w:rPr>
                <w:b/>
                <w:sz w:val="20"/>
                <w:szCs w:val="22"/>
              </w:rPr>
            </w:pPr>
            <w:r w:rsidRPr="00133E9C">
              <w:rPr>
                <w:rStyle w:val="Bodytext70"/>
                <w:b/>
                <w:sz w:val="20"/>
                <w:szCs w:val="22"/>
              </w:rPr>
              <w:t>Odměna za správu a údržbu objektů bez DPH za 1 měsíc</w:t>
            </w:r>
          </w:p>
        </w:tc>
        <w:tc>
          <w:tcPr>
            <w:tcW w:w="1417" w:type="dxa"/>
            <w:tcBorders>
              <w:top w:val="single" w:sz="4" w:space="0" w:color="auto"/>
              <w:left w:val="single" w:sz="4" w:space="0" w:color="auto"/>
            </w:tcBorders>
            <w:shd w:val="clear" w:color="auto" w:fill="A6A6A6" w:themeFill="background1" w:themeFillShade="A6"/>
            <w:vAlign w:val="center"/>
          </w:tcPr>
          <w:p w14:paraId="5B417E13" w14:textId="77777777" w:rsidR="00DF1CA6" w:rsidRPr="00133E9C" w:rsidRDefault="00DF1CA6" w:rsidP="00DF1CA6">
            <w:pPr>
              <w:spacing w:line="230" w:lineRule="exact"/>
              <w:jc w:val="center"/>
              <w:rPr>
                <w:b/>
                <w:sz w:val="20"/>
                <w:szCs w:val="22"/>
              </w:rPr>
            </w:pPr>
            <w:r w:rsidRPr="00133E9C">
              <w:rPr>
                <w:rStyle w:val="Bodytext70"/>
                <w:b/>
                <w:sz w:val="20"/>
                <w:szCs w:val="22"/>
              </w:rPr>
              <w:t>Odměna za správu a údržbu kotelen bez DPH za 1 měsíc</w:t>
            </w:r>
          </w:p>
        </w:tc>
        <w:tc>
          <w:tcPr>
            <w:tcW w:w="1472" w:type="dxa"/>
            <w:tcBorders>
              <w:top w:val="single" w:sz="4" w:space="0" w:color="auto"/>
              <w:left w:val="single" w:sz="4" w:space="0" w:color="auto"/>
            </w:tcBorders>
            <w:shd w:val="clear" w:color="auto" w:fill="A6A6A6" w:themeFill="background1" w:themeFillShade="A6"/>
            <w:vAlign w:val="center"/>
          </w:tcPr>
          <w:p w14:paraId="7A8E8E51" w14:textId="33B87B89" w:rsidR="00DF1CA6" w:rsidRPr="00133E9C" w:rsidRDefault="00DF1CA6" w:rsidP="00DF1CA6">
            <w:pPr>
              <w:spacing w:line="226" w:lineRule="exact"/>
              <w:jc w:val="center"/>
              <w:rPr>
                <w:b/>
                <w:sz w:val="20"/>
                <w:szCs w:val="22"/>
              </w:rPr>
            </w:pPr>
            <w:r w:rsidRPr="00133E9C">
              <w:rPr>
                <w:rStyle w:val="Bodytext70"/>
                <w:b/>
                <w:sz w:val="20"/>
                <w:szCs w:val="22"/>
              </w:rPr>
              <w:t>Odměna celkem</w:t>
            </w:r>
            <w:r w:rsidR="001038F1">
              <w:rPr>
                <w:rStyle w:val="Bodytext70"/>
                <w:b/>
                <w:sz w:val="20"/>
                <w:szCs w:val="22"/>
              </w:rPr>
              <w:t xml:space="preserve"> za správu a údržbu objektů a za správu a údržbu kotelen</w:t>
            </w:r>
            <w:r w:rsidRPr="00133E9C">
              <w:rPr>
                <w:rStyle w:val="Bodytext70"/>
                <w:b/>
                <w:sz w:val="20"/>
                <w:szCs w:val="22"/>
              </w:rPr>
              <w:t xml:space="preserve"> bez DPH</w:t>
            </w:r>
          </w:p>
          <w:p w14:paraId="49F6BD73" w14:textId="77777777" w:rsidR="00DF1CA6" w:rsidRPr="00133E9C" w:rsidRDefault="00DF1CA6" w:rsidP="00DF1CA6">
            <w:pPr>
              <w:spacing w:line="226" w:lineRule="exact"/>
              <w:jc w:val="center"/>
              <w:rPr>
                <w:b/>
                <w:sz w:val="20"/>
                <w:szCs w:val="22"/>
              </w:rPr>
            </w:pPr>
            <w:r w:rsidRPr="00133E9C">
              <w:rPr>
                <w:rStyle w:val="Bodytext70"/>
                <w:b/>
                <w:sz w:val="20"/>
                <w:szCs w:val="22"/>
              </w:rPr>
              <w:t>za 1 měsíc</w:t>
            </w:r>
          </w:p>
        </w:tc>
        <w:tc>
          <w:tcPr>
            <w:tcW w:w="938" w:type="dxa"/>
            <w:tcBorders>
              <w:top w:val="single" w:sz="4" w:space="0" w:color="auto"/>
              <w:left w:val="single" w:sz="4" w:space="0" w:color="auto"/>
            </w:tcBorders>
            <w:shd w:val="clear" w:color="auto" w:fill="A6A6A6" w:themeFill="background1" w:themeFillShade="A6"/>
            <w:vAlign w:val="center"/>
          </w:tcPr>
          <w:p w14:paraId="19CEC0B8" w14:textId="77777777" w:rsidR="00DF1CA6" w:rsidRPr="00133E9C" w:rsidRDefault="00DF1CA6" w:rsidP="00DF1CA6">
            <w:pPr>
              <w:spacing w:after="60" w:line="180" w:lineRule="exact"/>
              <w:ind w:right="240"/>
              <w:jc w:val="center"/>
              <w:rPr>
                <w:b/>
                <w:sz w:val="20"/>
                <w:szCs w:val="22"/>
              </w:rPr>
            </w:pPr>
            <w:r w:rsidRPr="00133E9C">
              <w:rPr>
                <w:rStyle w:val="Bodytext70"/>
                <w:b/>
                <w:sz w:val="20"/>
                <w:szCs w:val="22"/>
              </w:rPr>
              <w:t>DPH</w:t>
            </w:r>
          </w:p>
          <w:p w14:paraId="2BC40173" w14:textId="77777777" w:rsidR="00DF1CA6" w:rsidRPr="00133E9C" w:rsidRDefault="00DF1CA6" w:rsidP="00DF1CA6">
            <w:pPr>
              <w:spacing w:before="60" w:line="180" w:lineRule="exact"/>
              <w:ind w:right="240"/>
              <w:jc w:val="center"/>
              <w:rPr>
                <w:b/>
                <w:sz w:val="20"/>
                <w:szCs w:val="22"/>
              </w:rPr>
            </w:pPr>
            <w:r w:rsidRPr="00133E9C">
              <w:rPr>
                <w:rStyle w:val="Bodytext70"/>
                <w:b/>
                <w:sz w:val="20"/>
                <w:szCs w:val="22"/>
              </w:rPr>
              <w:t>21%</w:t>
            </w:r>
          </w:p>
        </w:tc>
        <w:tc>
          <w:tcPr>
            <w:tcW w:w="1418" w:type="dxa"/>
            <w:tcBorders>
              <w:top w:val="single" w:sz="4" w:space="0" w:color="auto"/>
              <w:left w:val="single" w:sz="4" w:space="0" w:color="auto"/>
              <w:right w:val="single" w:sz="4" w:space="0" w:color="auto"/>
            </w:tcBorders>
            <w:shd w:val="clear" w:color="auto" w:fill="A6A6A6" w:themeFill="background1" w:themeFillShade="A6"/>
            <w:vAlign w:val="center"/>
          </w:tcPr>
          <w:p w14:paraId="197871DF" w14:textId="7C5019E3" w:rsidR="00DF1CA6" w:rsidRPr="00133E9C" w:rsidRDefault="00DF1CA6" w:rsidP="00DF1CA6">
            <w:pPr>
              <w:spacing w:line="230" w:lineRule="exact"/>
              <w:jc w:val="center"/>
              <w:rPr>
                <w:b/>
                <w:sz w:val="20"/>
                <w:szCs w:val="22"/>
              </w:rPr>
            </w:pPr>
            <w:r w:rsidRPr="00133E9C">
              <w:rPr>
                <w:rStyle w:val="Bodytext70"/>
                <w:b/>
                <w:sz w:val="20"/>
                <w:szCs w:val="22"/>
              </w:rPr>
              <w:t>Odměna celkem</w:t>
            </w:r>
            <w:r w:rsidR="001038F1">
              <w:rPr>
                <w:rStyle w:val="Bodytext70"/>
                <w:b/>
                <w:sz w:val="20"/>
                <w:szCs w:val="22"/>
              </w:rPr>
              <w:t xml:space="preserve"> za správu a údržbu objektů a za správu a údržbu kotelen</w:t>
            </w:r>
            <w:r w:rsidR="001038F1" w:rsidRPr="00133E9C">
              <w:rPr>
                <w:rStyle w:val="Bodytext70"/>
                <w:b/>
                <w:sz w:val="20"/>
                <w:szCs w:val="22"/>
              </w:rPr>
              <w:t xml:space="preserve"> </w:t>
            </w:r>
            <w:r w:rsidRPr="00133E9C">
              <w:rPr>
                <w:rStyle w:val="Bodytext70"/>
                <w:b/>
                <w:sz w:val="20"/>
                <w:szCs w:val="22"/>
              </w:rPr>
              <w:t xml:space="preserve"> včetně DPH za 1 měsíc</w:t>
            </w:r>
          </w:p>
        </w:tc>
      </w:tr>
      <w:tr w:rsidR="00133E9C" w:rsidRPr="00133E9C" w14:paraId="1BA4CD95" w14:textId="77777777" w:rsidTr="00133E9C">
        <w:trPr>
          <w:trHeight w:val="459"/>
        </w:trPr>
        <w:tc>
          <w:tcPr>
            <w:tcW w:w="1134" w:type="dxa"/>
            <w:tcBorders>
              <w:top w:val="single" w:sz="4" w:space="0" w:color="auto"/>
              <w:left w:val="single" w:sz="4" w:space="0" w:color="auto"/>
            </w:tcBorders>
            <w:shd w:val="clear" w:color="auto" w:fill="FFFFFF"/>
            <w:vAlign w:val="center"/>
          </w:tcPr>
          <w:p w14:paraId="0D270E06" w14:textId="77777777" w:rsidR="00133E9C" w:rsidRPr="00133E9C" w:rsidRDefault="00133E9C" w:rsidP="00DF1CA6">
            <w:pPr>
              <w:spacing w:line="180" w:lineRule="exact"/>
              <w:ind w:left="100"/>
              <w:jc w:val="center"/>
              <w:rPr>
                <w:sz w:val="20"/>
                <w:szCs w:val="22"/>
              </w:rPr>
            </w:pPr>
            <w:r w:rsidRPr="00133E9C">
              <w:rPr>
                <w:rStyle w:val="Bodytext70"/>
                <w:sz w:val="20"/>
                <w:szCs w:val="22"/>
              </w:rPr>
              <w:t>Zenklova</w:t>
            </w:r>
          </w:p>
        </w:tc>
        <w:tc>
          <w:tcPr>
            <w:tcW w:w="637" w:type="dxa"/>
            <w:tcBorders>
              <w:top w:val="single" w:sz="4" w:space="0" w:color="auto"/>
              <w:left w:val="single" w:sz="4" w:space="0" w:color="auto"/>
            </w:tcBorders>
            <w:shd w:val="clear" w:color="auto" w:fill="FFFFFF"/>
            <w:vAlign w:val="center"/>
          </w:tcPr>
          <w:p w14:paraId="2E51C6A9" w14:textId="77777777" w:rsidR="00133E9C" w:rsidRPr="00133E9C" w:rsidRDefault="00133E9C" w:rsidP="00DF1CA6">
            <w:pPr>
              <w:spacing w:line="180" w:lineRule="exact"/>
              <w:jc w:val="center"/>
              <w:rPr>
                <w:sz w:val="20"/>
                <w:szCs w:val="22"/>
              </w:rPr>
            </w:pPr>
            <w:r w:rsidRPr="00133E9C">
              <w:rPr>
                <w:rStyle w:val="Bodytext70"/>
                <w:sz w:val="20"/>
                <w:szCs w:val="22"/>
              </w:rPr>
              <w:t>1</w:t>
            </w:r>
          </w:p>
        </w:tc>
        <w:tc>
          <w:tcPr>
            <w:tcW w:w="639" w:type="dxa"/>
            <w:tcBorders>
              <w:top w:val="single" w:sz="4" w:space="0" w:color="auto"/>
              <w:left w:val="single" w:sz="4" w:space="0" w:color="auto"/>
            </w:tcBorders>
            <w:shd w:val="clear" w:color="auto" w:fill="FFFFFF"/>
            <w:vAlign w:val="center"/>
          </w:tcPr>
          <w:p w14:paraId="123F0A01" w14:textId="77777777" w:rsidR="00133E9C" w:rsidRPr="00133E9C" w:rsidRDefault="00133E9C" w:rsidP="00DF1CA6">
            <w:pPr>
              <w:spacing w:line="180" w:lineRule="exact"/>
              <w:ind w:left="200" w:right="160"/>
              <w:jc w:val="center"/>
              <w:rPr>
                <w:sz w:val="20"/>
                <w:szCs w:val="22"/>
              </w:rPr>
            </w:pPr>
            <w:r w:rsidRPr="00133E9C">
              <w:rPr>
                <w:rStyle w:val="Bodytext70"/>
                <w:sz w:val="20"/>
                <w:szCs w:val="22"/>
              </w:rPr>
              <w:t>35</w:t>
            </w:r>
          </w:p>
        </w:tc>
        <w:tc>
          <w:tcPr>
            <w:tcW w:w="1276" w:type="dxa"/>
            <w:tcBorders>
              <w:top w:val="single" w:sz="4" w:space="0" w:color="auto"/>
              <w:left w:val="single" w:sz="4" w:space="0" w:color="auto"/>
            </w:tcBorders>
            <w:shd w:val="clear" w:color="auto" w:fill="FFFFFF"/>
            <w:vAlign w:val="center"/>
          </w:tcPr>
          <w:p w14:paraId="176F7C37" w14:textId="5C5D228C" w:rsidR="00133E9C" w:rsidRPr="00133E9C" w:rsidRDefault="00133E9C" w:rsidP="00133E9C">
            <w:pPr>
              <w:ind w:right="160"/>
              <w:jc w:val="center"/>
              <w:rPr>
                <w:sz w:val="16"/>
                <w:szCs w:val="22"/>
              </w:rPr>
            </w:pPr>
            <w:r w:rsidRPr="00133E9C">
              <w:rPr>
                <w:sz w:val="16"/>
                <w:szCs w:val="22"/>
                <w:highlight w:val="yellow"/>
                <w:lang w:val="en-US"/>
              </w:rPr>
              <w:t>[DOPLNÍ DODAVATEL]</w:t>
            </w:r>
          </w:p>
        </w:tc>
        <w:tc>
          <w:tcPr>
            <w:tcW w:w="1417" w:type="dxa"/>
            <w:tcBorders>
              <w:top w:val="single" w:sz="4" w:space="0" w:color="auto"/>
              <w:left w:val="single" w:sz="4" w:space="0" w:color="auto"/>
            </w:tcBorders>
            <w:shd w:val="clear" w:color="auto" w:fill="FFFFFF"/>
            <w:vAlign w:val="center"/>
          </w:tcPr>
          <w:p w14:paraId="2AFD1822" w14:textId="59D605D7" w:rsidR="00133E9C" w:rsidRPr="00133E9C" w:rsidRDefault="00133E9C" w:rsidP="00133E9C">
            <w:pPr>
              <w:ind w:right="160"/>
              <w:jc w:val="center"/>
              <w:rPr>
                <w:sz w:val="16"/>
                <w:szCs w:val="22"/>
              </w:rPr>
            </w:pPr>
            <w:r w:rsidRPr="00133E9C">
              <w:rPr>
                <w:sz w:val="16"/>
                <w:szCs w:val="22"/>
                <w:highlight w:val="yellow"/>
                <w:lang w:val="en-US"/>
              </w:rPr>
              <w:t>[DOPLNÍ DODAVATEL]</w:t>
            </w:r>
          </w:p>
        </w:tc>
        <w:tc>
          <w:tcPr>
            <w:tcW w:w="1472" w:type="dxa"/>
            <w:tcBorders>
              <w:top w:val="single" w:sz="4" w:space="0" w:color="auto"/>
              <w:left w:val="single" w:sz="4" w:space="0" w:color="auto"/>
            </w:tcBorders>
            <w:shd w:val="clear" w:color="auto" w:fill="FFFFFF"/>
            <w:vAlign w:val="center"/>
          </w:tcPr>
          <w:p w14:paraId="4A939523" w14:textId="02AAF382" w:rsidR="00133E9C" w:rsidRPr="00133E9C" w:rsidRDefault="00133E9C" w:rsidP="00133E9C">
            <w:pPr>
              <w:ind w:right="160"/>
              <w:jc w:val="center"/>
              <w:rPr>
                <w:sz w:val="16"/>
                <w:szCs w:val="22"/>
              </w:rPr>
            </w:pPr>
            <w:r w:rsidRPr="00133E9C">
              <w:rPr>
                <w:sz w:val="16"/>
                <w:szCs w:val="22"/>
                <w:highlight w:val="yellow"/>
                <w:lang w:val="en-US"/>
              </w:rPr>
              <w:t>[DOPLNÍ DODAVATEL]</w:t>
            </w:r>
          </w:p>
        </w:tc>
        <w:tc>
          <w:tcPr>
            <w:tcW w:w="938" w:type="dxa"/>
            <w:tcBorders>
              <w:top w:val="single" w:sz="4" w:space="0" w:color="auto"/>
              <w:left w:val="single" w:sz="4" w:space="0" w:color="auto"/>
            </w:tcBorders>
            <w:shd w:val="clear" w:color="auto" w:fill="FFFFFF"/>
            <w:vAlign w:val="center"/>
          </w:tcPr>
          <w:p w14:paraId="1ACD2FD1" w14:textId="734C7301" w:rsidR="00133E9C" w:rsidRPr="00133E9C" w:rsidRDefault="00133E9C" w:rsidP="00133E9C">
            <w:pPr>
              <w:ind w:right="160"/>
              <w:jc w:val="center"/>
              <w:rPr>
                <w:sz w:val="16"/>
                <w:szCs w:val="22"/>
              </w:rPr>
            </w:pPr>
            <w:r w:rsidRPr="00133E9C">
              <w:rPr>
                <w:sz w:val="16"/>
                <w:szCs w:val="22"/>
                <w:highlight w:val="yellow"/>
                <w:lang w:val="en-US"/>
              </w:rPr>
              <w:t>[DOPLNÍ DODAVATEL]</w:t>
            </w:r>
          </w:p>
        </w:tc>
        <w:tc>
          <w:tcPr>
            <w:tcW w:w="1418" w:type="dxa"/>
            <w:tcBorders>
              <w:top w:val="single" w:sz="4" w:space="0" w:color="auto"/>
              <w:left w:val="single" w:sz="4" w:space="0" w:color="auto"/>
              <w:right w:val="single" w:sz="4" w:space="0" w:color="auto"/>
            </w:tcBorders>
            <w:shd w:val="clear" w:color="auto" w:fill="FFFFFF"/>
            <w:vAlign w:val="center"/>
          </w:tcPr>
          <w:p w14:paraId="4CB01F12" w14:textId="56E4D0B8" w:rsidR="00133E9C" w:rsidRPr="00133E9C" w:rsidRDefault="00133E9C" w:rsidP="00133E9C">
            <w:pPr>
              <w:ind w:right="160"/>
              <w:jc w:val="center"/>
              <w:rPr>
                <w:sz w:val="16"/>
                <w:szCs w:val="22"/>
              </w:rPr>
            </w:pPr>
            <w:r w:rsidRPr="00133E9C">
              <w:rPr>
                <w:sz w:val="16"/>
                <w:szCs w:val="22"/>
                <w:highlight w:val="yellow"/>
                <w:lang w:val="en-US"/>
              </w:rPr>
              <w:t>[DOPLNÍ DODAVATEL]</w:t>
            </w:r>
          </w:p>
        </w:tc>
      </w:tr>
      <w:tr w:rsidR="00133E9C" w:rsidRPr="00133E9C" w14:paraId="370903A1" w14:textId="77777777" w:rsidTr="00133E9C">
        <w:trPr>
          <w:trHeight w:val="459"/>
        </w:trPr>
        <w:tc>
          <w:tcPr>
            <w:tcW w:w="1134" w:type="dxa"/>
            <w:tcBorders>
              <w:top w:val="single" w:sz="4" w:space="0" w:color="auto"/>
              <w:left w:val="single" w:sz="4" w:space="0" w:color="auto"/>
            </w:tcBorders>
            <w:shd w:val="clear" w:color="auto" w:fill="FFFFFF"/>
            <w:vAlign w:val="center"/>
          </w:tcPr>
          <w:p w14:paraId="1C6F9104" w14:textId="77777777" w:rsidR="00133E9C" w:rsidRPr="00133E9C" w:rsidRDefault="00133E9C" w:rsidP="00DF1CA6">
            <w:pPr>
              <w:spacing w:line="180" w:lineRule="exact"/>
              <w:ind w:left="100"/>
              <w:jc w:val="center"/>
              <w:rPr>
                <w:sz w:val="20"/>
                <w:szCs w:val="22"/>
              </w:rPr>
            </w:pPr>
            <w:r w:rsidRPr="00133E9C">
              <w:rPr>
                <w:rStyle w:val="Bodytext70"/>
                <w:sz w:val="20"/>
                <w:szCs w:val="22"/>
              </w:rPr>
              <w:t>U Meteoru</w:t>
            </w:r>
          </w:p>
        </w:tc>
        <w:tc>
          <w:tcPr>
            <w:tcW w:w="637" w:type="dxa"/>
            <w:tcBorders>
              <w:top w:val="single" w:sz="4" w:space="0" w:color="auto"/>
              <w:left w:val="single" w:sz="4" w:space="0" w:color="auto"/>
            </w:tcBorders>
            <w:shd w:val="clear" w:color="auto" w:fill="FFFFFF"/>
            <w:vAlign w:val="center"/>
          </w:tcPr>
          <w:p w14:paraId="7F1B0FA8" w14:textId="77777777" w:rsidR="00133E9C" w:rsidRPr="00133E9C" w:rsidRDefault="00133E9C" w:rsidP="00DF1CA6">
            <w:pPr>
              <w:spacing w:line="180" w:lineRule="exact"/>
              <w:jc w:val="center"/>
              <w:rPr>
                <w:sz w:val="20"/>
                <w:szCs w:val="22"/>
              </w:rPr>
            </w:pPr>
            <w:r w:rsidRPr="00133E9C">
              <w:rPr>
                <w:rStyle w:val="Bodytext70"/>
                <w:sz w:val="20"/>
                <w:szCs w:val="22"/>
              </w:rPr>
              <w:t>147</w:t>
            </w:r>
          </w:p>
        </w:tc>
        <w:tc>
          <w:tcPr>
            <w:tcW w:w="639" w:type="dxa"/>
            <w:tcBorders>
              <w:top w:val="single" w:sz="4" w:space="0" w:color="auto"/>
              <w:left w:val="single" w:sz="4" w:space="0" w:color="auto"/>
            </w:tcBorders>
            <w:shd w:val="clear" w:color="auto" w:fill="FFFFFF"/>
            <w:vAlign w:val="center"/>
          </w:tcPr>
          <w:p w14:paraId="4C348BA1" w14:textId="77777777" w:rsidR="00133E9C" w:rsidRPr="00133E9C" w:rsidRDefault="00133E9C" w:rsidP="00DF1CA6">
            <w:pPr>
              <w:spacing w:line="180" w:lineRule="exact"/>
              <w:ind w:left="200" w:right="160"/>
              <w:jc w:val="center"/>
              <w:rPr>
                <w:sz w:val="20"/>
                <w:szCs w:val="22"/>
              </w:rPr>
            </w:pPr>
            <w:r w:rsidRPr="00133E9C">
              <w:rPr>
                <w:rStyle w:val="Bodytext70"/>
                <w:sz w:val="20"/>
                <w:szCs w:val="22"/>
              </w:rPr>
              <w:t>6</w:t>
            </w:r>
          </w:p>
        </w:tc>
        <w:tc>
          <w:tcPr>
            <w:tcW w:w="1276" w:type="dxa"/>
            <w:tcBorders>
              <w:top w:val="single" w:sz="4" w:space="0" w:color="auto"/>
              <w:left w:val="single" w:sz="4" w:space="0" w:color="auto"/>
            </w:tcBorders>
            <w:shd w:val="clear" w:color="auto" w:fill="FFFFFF"/>
            <w:vAlign w:val="center"/>
          </w:tcPr>
          <w:p w14:paraId="16DD7309" w14:textId="61883F6A" w:rsidR="00133E9C" w:rsidRPr="00133E9C" w:rsidRDefault="00133E9C" w:rsidP="00DF1CA6">
            <w:pPr>
              <w:ind w:right="160"/>
              <w:jc w:val="center"/>
              <w:rPr>
                <w:sz w:val="16"/>
                <w:szCs w:val="22"/>
              </w:rPr>
            </w:pPr>
            <w:r w:rsidRPr="00133E9C">
              <w:rPr>
                <w:sz w:val="16"/>
                <w:szCs w:val="22"/>
                <w:highlight w:val="yellow"/>
                <w:lang w:val="en-US"/>
              </w:rPr>
              <w:t>[DOPLNÍ DODAVATEL]</w:t>
            </w:r>
          </w:p>
        </w:tc>
        <w:tc>
          <w:tcPr>
            <w:tcW w:w="1417" w:type="dxa"/>
            <w:tcBorders>
              <w:top w:val="single" w:sz="4" w:space="0" w:color="auto"/>
              <w:left w:val="single" w:sz="4" w:space="0" w:color="auto"/>
            </w:tcBorders>
            <w:shd w:val="clear" w:color="auto" w:fill="FFFFFF"/>
            <w:vAlign w:val="center"/>
          </w:tcPr>
          <w:p w14:paraId="4892E80D" w14:textId="42F5BA2C" w:rsidR="00133E9C" w:rsidRPr="00133E9C" w:rsidRDefault="00133E9C" w:rsidP="00DF1CA6">
            <w:pPr>
              <w:ind w:right="160"/>
              <w:jc w:val="center"/>
              <w:rPr>
                <w:sz w:val="16"/>
                <w:szCs w:val="22"/>
              </w:rPr>
            </w:pPr>
            <w:r w:rsidRPr="00133E9C">
              <w:rPr>
                <w:sz w:val="16"/>
                <w:szCs w:val="22"/>
                <w:highlight w:val="yellow"/>
                <w:lang w:val="en-US"/>
              </w:rPr>
              <w:t>[DOPLNÍ DODAVATEL]</w:t>
            </w:r>
          </w:p>
        </w:tc>
        <w:tc>
          <w:tcPr>
            <w:tcW w:w="1472" w:type="dxa"/>
            <w:tcBorders>
              <w:top w:val="single" w:sz="4" w:space="0" w:color="auto"/>
              <w:left w:val="single" w:sz="4" w:space="0" w:color="auto"/>
            </w:tcBorders>
            <w:shd w:val="clear" w:color="auto" w:fill="FFFFFF"/>
            <w:vAlign w:val="center"/>
          </w:tcPr>
          <w:p w14:paraId="46DD1503" w14:textId="67F3FCB4" w:rsidR="00133E9C" w:rsidRPr="00133E9C" w:rsidRDefault="00133E9C" w:rsidP="00DF1CA6">
            <w:pPr>
              <w:ind w:right="160"/>
              <w:jc w:val="center"/>
              <w:rPr>
                <w:sz w:val="16"/>
                <w:szCs w:val="22"/>
              </w:rPr>
            </w:pPr>
            <w:r w:rsidRPr="00133E9C">
              <w:rPr>
                <w:sz w:val="16"/>
                <w:szCs w:val="22"/>
                <w:highlight w:val="yellow"/>
                <w:lang w:val="en-US"/>
              </w:rPr>
              <w:t>[DOPLNÍ DODAVATEL]</w:t>
            </w:r>
          </w:p>
        </w:tc>
        <w:tc>
          <w:tcPr>
            <w:tcW w:w="938" w:type="dxa"/>
            <w:tcBorders>
              <w:top w:val="single" w:sz="4" w:space="0" w:color="auto"/>
              <w:left w:val="single" w:sz="4" w:space="0" w:color="auto"/>
            </w:tcBorders>
            <w:shd w:val="clear" w:color="auto" w:fill="FFFFFF"/>
            <w:vAlign w:val="center"/>
          </w:tcPr>
          <w:p w14:paraId="2A7BE936" w14:textId="1632739D" w:rsidR="00133E9C" w:rsidRPr="00133E9C" w:rsidRDefault="00133E9C" w:rsidP="00DF1CA6">
            <w:pPr>
              <w:ind w:right="160"/>
              <w:jc w:val="center"/>
              <w:rPr>
                <w:sz w:val="16"/>
                <w:szCs w:val="22"/>
              </w:rPr>
            </w:pPr>
            <w:r w:rsidRPr="00133E9C">
              <w:rPr>
                <w:sz w:val="16"/>
                <w:szCs w:val="22"/>
                <w:highlight w:val="yellow"/>
                <w:lang w:val="en-US"/>
              </w:rPr>
              <w:t>[DOPLNÍ DODAVATEL]</w:t>
            </w:r>
          </w:p>
        </w:tc>
        <w:tc>
          <w:tcPr>
            <w:tcW w:w="1418" w:type="dxa"/>
            <w:tcBorders>
              <w:top w:val="single" w:sz="4" w:space="0" w:color="auto"/>
              <w:left w:val="single" w:sz="4" w:space="0" w:color="auto"/>
              <w:right w:val="single" w:sz="4" w:space="0" w:color="auto"/>
            </w:tcBorders>
            <w:shd w:val="clear" w:color="auto" w:fill="FFFFFF"/>
            <w:vAlign w:val="center"/>
          </w:tcPr>
          <w:p w14:paraId="6EAE7D47" w14:textId="288A08EE" w:rsidR="00133E9C" w:rsidRPr="00133E9C" w:rsidRDefault="00133E9C" w:rsidP="00DF1CA6">
            <w:pPr>
              <w:ind w:right="160"/>
              <w:jc w:val="center"/>
              <w:rPr>
                <w:sz w:val="16"/>
                <w:szCs w:val="22"/>
              </w:rPr>
            </w:pPr>
            <w:r w:rsidRPr="00133E9C">
              <w:rPr>
                <w:sz w:val="16"/>
                <w:szCs w:val="22"/>
                <w:highlight w:val="yellow"/>
                <w:lang w:val="en-US"/>
              </w:rPr>
              <w:t>[DOPLNÍ DODAVATEL]</w:t>
            </w:r>
          </w:p>
        </w:tc>
      </w:tr>
      <w:tr w:rsidR="00133E9C" w:rsidRPr="00133E9C" w14:paraId="270689AB" w14:textId="77777777" w:rsidTr="00133E9C">
        <w:trPr>
          <w:trHeight w:val="459"/>
        </w:trPr>
        <w:tc>
          <w:tcPr>
            <w:tcW w:w="1134" w:type="dxa"/>
            <w:tcBorders>
              <w:top w:val="single" w:sz="4" w:space="0" w:color="auto"/>
              <w:left w:val="single" w:sz="4" w:space="0" w:color="auto"/>
            </w:tcBorders>
            <w:shd w:val="clear" w:color="auto" w:fill="FFFFFF"/>
            <w:vAlign w:val="center"/>
          </w:tcPr>
          <w:p w14:paraId="0CBD538E" w14:textId="77777777" w:rsidR="00133E9C" w:rsidRDefault="00133E9C" w:rsidP="00DF1CA6">
            <w:pPr>
              <w:spacing w:line="180" w:lineRule="exact"/>
              <w:ind w:left="100"/>
              <w:jc w:val="center"/>
              <w:rPr>
                <w:rStyle w:val="Bodytext70"/>
                <w:sz w:val="20"/>
                <w:szCs w:val="22"/>
              </w:rPr>
            </w:pPr>
            <w:r w:rsidRPr="00133E9C">
              <w:rPr>
                <w:rStyle w:val="Bodytext70"/>
                <w:sz w:val="20"/>
                <w:szCs w:val="22"/>
              </w:rPr>
              <w:t>U Meteoru</w:t>
            </w:r>
          </w:p>
          <w:p w14:paraId="6FDD149F" w14:textId="563B200A" w:rsidR="0085655A" w:rsidRPr="00133E9C" w:rsidRDefault="0085655A" w:rsidP="00DF1CA6">
            <w:pPr>
              <w:spacing w:line="180" w:lineRule="exact"/>
              <w:ind w:left="100"/>
              <w:jc w:val="center"/>
              <w:rPr>
                <w:sz w:val="20"/>
                <w:szCs w:val="22"/>
              </w:rPr>
            </w:pPr>
            <w:r>
              <w:rPr>
                <w:rStyle w:val="Bodytext70"/>
                <w:sz w:val="20"/>
                <w:szCs w:val="22"/>
              </w:rPr>
              <w:t>(2 budovy)</w:t>
            </w:r>
          </w:p>
        </w:tc>
        <w:tc>
          <w:tcPr>
            <w:tcW w:w="637" w:type="dxa"/>
            <w:tcBorders>
              <w:top w:val="single" w:sz="4" w:space="0" w:color="auto"/>
              <w:left w:val="single" w:sz="4" w:space="0" w:color="auto"/>
            </w:tcBorders>
            <w:shd w:val="clear" w:color="auto" w:fill="FFFFFF"/>
            <w:vAlign w:val="center"/>
          </w:tcPr>
          <w:p w14:paraId="0F6D0F80" w14:textId="77777777" w:rsidR="00133E9C" w:rsidRPr="00133E9C" w:rsidRDefault="00133E9C" w:rsidP="00DF1CA6">
            <w:pPr>
              <w:spacing w:line="180" w:lineRule="exact"/>
              <w:jc w:val="center"/>
              <w:rPr>
                <w:sz w:val="20"/>
                <w:szCs w:val="22"/>
              </w:rPr>
            </w:pPr>
            <w:r w:rsidRPr="00133E9C">
              <w:rPr>
                <w:rStyle w:val="Bodytext70"/>
                <w:sz w:val="20"/>
                <w:szCs w:val="22"/>
              </w:rPr>
              <w:t>676</w:t>
            </w:r>
          </w:p>
        </w:tc>
        <w:tc>
          <w:tcPr>
            <w:tcW w:w="639" w:type="dxa"/>
            <w:tcBorders>
              <w:top w:val="single" w:sz="4" w:space="0" w:color="auto"/>
              <w:left w:val="single" w:sz="4" w:space="0" w:color="auto"/>
            </w:tcBorders>
            <w:shd w:val="clear" w:color="auto" w:fill="FFFFFF"/>
            <w:vAlign w:val="center"/>
          </w:tcPr>
          <w:p w14:paraId="65F85F2A" w14:textId="77777777" w:rsidR="00133E9C" w:rsidRPr="00133E9C" w:rsidRDefault="00133E9C" w:rsidP="00DF1CA6">
            <w:pPr>
              <w:spacing w:line="180" w:lineRule="exact"/>
              <w:ind w:left="200" w:right="160"/>
              <w:jc w:val="center"/>
              <w:rPr>
                <w:sz w:val="20"/>
                <w:szCs w:val="22"/>
              </w:rPr>
            </w:pPr>
            <w:r w:rsidRPr="00133E9C">
              <w:rPr>
                <w:rStyle w:val="Bodytext70"/>
                <w:sz w:val="20"/>
                <w:szCs w:val="22"/>
              </w:rPr>
              <w:t>8</w:t>
            </w:r>
          </w:p>
        </w:tc>
        <w:tc>
          <w:tcPr>
            <w:tcW w:w="1276" w:type="dxa"/>
            <w:tcBorders>
              <w:top w:val="single" w:sz="4" w:space="0" w:color="auto"/>
              <w:left w:val="single" w:sz="4" w:space="0" w:color="auto"/>
            </w:tcBorders>
            <w:shd w:val="clear" w:color="auto" w:fill="FFFFFF"/>
            <w:vAlign w:val="center"/>
          </w:tcPr>
          <w:p w14:paraId="0467BAE8" w14:textId="52856375" w:rsidR="00133E9C" w:rsidRPr="00133E9C" w:rsidRDefault="00133E9C" w:rsidP="00DF1CA6">
            <w:pPr>
              <w:ind w:right="160"/>
              <w:jc w:val="center"/>
              <w:rPr>
                <w:sz w:val="16"/>
                <w:szCs w:val="22"/>
              </w:rPr>
            </w:pPr>
            <w:r w:rsidRPr="00133E9C">
              <w:rPr>
                <w:sz w:val="16"/>
                <w:szCs w:val="22"/>
                <w:highlight w:val="yellow"/>
                <w:lang w:val="en-US"/>
              </w:rPr>
              <w:t>[DOPLNÍ DODAVATEL]</w:t>
            </w:r>
          </w:p>
        </w:tc>
        <w:tc>
          <w:tcPr>
            <w:tcW w:w="1417" w:type="dxa"/>
            <w:tcBorders>
              <w:top w:val="single" w:sz="4" w:space="0" w:color="auto"/>
              <w:left w:val="single" w:sz="4" w:space="0" w:color="auto"/>
            </w:tcBorders>
            <w:shd w:val="clear" w:color="auto" w:fill="FFFFFF"/>
            <w:vAlign w:val="center"/>
          </w:tcPr>
          <w:p w14:paraId="1A7A184C" w14:textId="624566E7" w:rsidR="00133E9C" w:rsidRPr="00133E9C" w:rsidRDefault="00133E9C" w:rsidP="00DF1CA6">
            <w:pPr>
              <w:ind w:right="160"/>
              <w:jc w:val="center"/>
              <w:rPr>
                <w:sz w:val="16"/>
                <w:szCs w:val="22"/>
              </w:rPr>
            </w:pPr>
            <w:r w:rsidRPr="00133E9C">
              <w:rPr>
                <w:sz w:val="16"/>
                <w:szCs w:val="22"/>
                <w:highlight w:val="yellow"/>
                <w:lang w:val="en-US"/>
              </w:rPr>
              <w:t>[DOPLNÍ DODAVATEL]</w:t>
            </w:r>
          </w:p>
        </w:tc>
        <w:tc>
          <w:tcPr>
            <w:tcW w:w="1472" w:type="dxa"/>
            <w:tcBorders>
              <w:top w:val="single" w:sz="4" w:space="0" w:color="auto"/>
              <w:left w:val="single" w:sz="4" w:space="0" w:color="auto"/>
            </w:tcBorders>
            <w:shd w:val="clear" w:color="auto" w:fill="FFFFFF"/>
            <w:vAlign w:val="center"/>
          </w:tcPr>
          <w:p w14:paraId="5902D00F" w14:textId="1B899F3C" w:rsidR="00133E9C" w:rsidRPr="00133E9C" w:rsidRDefault="00133E9C" w:rsidP="00DF1CA6">
            <w:pPr>
              <w:ind w:right="160"/>
              <w:jc w:val="center"/>
              <w:rPr>
                <w:sz w:val="16"/>
                <w:szCs w:val="22"/>
              </w:rPr>
            </w:pPr>
            <w:r w:rsidRPr="00133E9C">
              <w:rPr>
                <w:sz w:val="16"/>
                <w:szCs w:val="22"/>
                <w:highlight w:val="yellow"/>
                <w:lang w:val="en-US"/>
              </w:rPr>
              <w:t>[DOPLNÍ DODAVATEL]</w:t>
            </w:r>
          </w:p>
        </w:tc>
        <w:tc>
          <w:tcPr>
            <w:tcW w:w="938" w:type="dxa"/>
            <w:tcBorders>
              <w:top w:val="single" w:sz="4" w:space="0" w:color="auto"/>
              <w:left w:val="single" w:sz="4" w:space="0" w:color="auto"/>
            </w:tcBorders>
            <w:shd w:val="clear" w:color="auto" w:fill="FFFFFF"/>
            <w:vAlign w:val="center"/>
          </w:tcPr>
          <w:p w14:paraId="5BF4AEFB" w14:textId="09AE892E" w:rsidR="00133E9C" w:rsidRPr="00133E9C" w:rsidRDefault="00133E9C" w:rsidP="00DF1CA6">
            <w:pPr>
              <w:ind w:right="160"/>
              <w:jc w:val="center"/>
              <w:rPr>
                <w:sz w:val="16"/>
                <w:szCs w:val="22"/>
              </w:rPr>
            </w:pPr>
            <w:r w:rsidRPr="00133E9C">
              <w:rPr>
                <w:sz w:val="16"/>
                <w:szCs w:val="22"/>
                <w:highlight w:val="yellow"/>
                <w:lang w:val="en-US"/>
              </w:rPr>
              <w:t>[DOPLNÍ DODAVATEL]</w:t>
            </w:r>
          </w:p>
        </w:tc>
        <w:tc>
          <w:tcPr>
            <w:tcW w:w="1418" w:type="dxa"/>
            <w:tcBorders>
              <w:top w:val="single" w:sz="4" w:space="0" w:color="auto"/>
              <w:left w:val="single" w:sz="4" w:space="0" w:color="auto"/>
              <w:right w:val="single" w:sz="4" w:space="0" w:color="auto"/>
            </w:tcBorders>
            <w:shd w:val="clear" w:color="auto" w:fill="FFFFFF"/>
            <w:vAlign w:val="center"/>
          </w:tcPr>
          <w:p w14:paraId="54E9C3BA" w14:textId="07D16F06" w:rsidR="00133E9C" w:rsidRPr="00133E9C" w:rsidRDefault="00133E9C" w:rsidP="00DF1CA6">
            <w:pPr>
              <w:ind w:right="160"/>
              <w:jc w:val="center"/>
              <w:rPr>
                <w:sz w:val="16"/>
                <w:szCs w:val="22"/>
              </w:rPr>
            </w:pPr>
            <w:r w:rsidRPr="00133E9C">
              <w:rPr>
                <w:sz w:val="16"/>
                <w:szCs w:val="22"/>
                <w:highlight w:val="yellow"/>
                <w:lang w:val="en-US"/>
              </w:rPr>
              <w:t>[DOPLNÍ DODAVATEL]</w:t>
            </w:r>
          </w:p>
        </w:tc>
      </w:tr>
      <w:tr w:rsidR="00133E9C" w:rsidRPr="00133E9C" w14:paraId="6B0E4D28" w14:textId="77777777" w:rsidTr="00133E9C">
        <w:trPr>
          <w:trHeight w:val="459"/>
        </w:trPr>
        <w:tc>
          <w:tcPr>
            <w:tcW w:w="1134" w:type="dxa"/>
            <w:tcBorders>
              <w:top w:val="single" w:sz="4" w:space="0" w:color="auto"/>
              <w:left w:val="single" w:sz="4" w:space="0" w:color="auto"/>
            </w:tcBorders>
            <w:shd w:val="clear" w:color="auto" w:fill="FFFFFF"/>
            <w:vAlign w:val="center"/>
          </w:tcPr>
          <w:p w14:paraId="40DC2975" w14:textId="77777777" w:rsidR="00133E9C" w:rsidRPr="00133E9C" w:rsidRDefault="00133E9C" w:rsidP="00DF1CA6">
            <w:pPr>
              <w:spacing w:line="180" w:lineRule="exact"/>
              <w:ind w:left="100"/>
              <w:jc w:val="center"/>
              <w:rPr>
                <w:sz w:val="20"/>
                <w:szCs w:val="22"/>
              </w:rPr>
            </w:pPr>
            <w:r w:rsidRPr="00133E9C">
              <w:rPr>
                <w:rStyle w:val="Bodytext70"/>
                <w:sz w:val="20"/>
                <w:szCs w:val="22"/>
              </w:rPr>
              <w:t>U Meteoru</w:t>
            </w:r>
          </w:p>
        </w:tc>
        <w:tc>
          <w:tcPr>
            <w:tcW w:w="637" w:type="dxa"/>
            <w:tcBorders>
              <w:top w:val="single" w:sz="4" w:space="0" w:color="auto"/>
              <w:left w:val="single" w:sz="4" w:space="0" w:color="auto"/>
            </w:tcBorders>
            <w:shd w:val="clear" w:color="auto" w:fill="FFFFFF"/>
            <w:vAlign w:val="center"/>
          </w:tcPr>
          <w:p w14:paraId="592F3A28" w14:textId="77777777" w:rsidR="00133E9C" w:rsidRPr="00133E9C" w:rsidRDefault="00133E9C" w:rsidP="00DF1CA6">
            <w:pPr>
              <w:spacing w:line="180" w:lineRule="exact"/>
              <w:jc w:val="center"/>
              <w:rPr>
                <w:sz w:val="20"/>
                <w:szCs w:val="22"/>
              </w:rPr>
            </w:pPr>
            <w:r w:rsidRPr="00133E9C">
              <w:rPr>
                <w:rStyle w:val="Bodytext70"/>
                <w:sz w:val="20"/>
                <w:szCs w:val="22"/>
              </w:rPr>
              <w:t>19</w:t>
            </w:r>
          </w:p>
        </w:tc>
        <w:tc>
          <w:tcPr>
            <w:tcW w:w="639" w:type="dxa"/>
            <w:tcBorders>
              <w:top w:val="single" w:sz="4" w:space="0" w:color="auto"/>
              <w:left w:val="single" w:sz="4" w:space="0" w:color="auto"/>
            </w:tcBorders>
            <w:shd w:val="clear" w:color="auto" w:fill="FFFFFF"/>
            <w:vAlign w:val="center"/>
          </w:tcPr>
          <w:p w14:paraId="03D6E368" w14:textId="77777777" w:rsidR="00133E9C" w:rsidRPr="00133E9C" w:rsidRDefault="00133E9C" w:rsidP="00DF1CA6">
            <w:pPr>
              <w:spacing w:line="180" w:lineRule="exact"/>
              <w:ind w:left="200" w:right="160"/>
              <w:jc w:val="center"/>
              <w:rPr>
                <w:sz w:val="20"/>
                <w:szCs w:val="22"/>
              </w:rPr>
            </w:pPr>
            <w:r w:rsidRPr="00133E9C">
              <w:rPr>
                <w:rStyle w:val="Bodytext70"/>
                <w:sz w:val="20"/>
                <w:szCs w:val="22"/>
              </w:rPr>
              <w:t>10</w:t>
            </w:r>
          </w:p>
        </w:tc>
        <w:tc>
          <w:tcPr>
            <w:tcW w:w="1276" w:type="dxa"/>
            <w:tcBorders>
              <w:top w:val="single" w:sz="4" w:space="0" w:color="auto"/>
              <w:left w:val="single" w:sz="4" w:space="0" w:color="auto"/>
            </w:tcBorders>
            <w:shd w:val="clear" w:color="auto" w:fill="FFFFFF"/>
            <w:vAlign w:val="center"/>
          </w:tcPr>
          <w:p w14:paraId="65DEBC35" w14:textId="089CED55" w:rsidR="00133E9C" w:rsidRPr="00133E9C" w:rsidRDefault="00133E9C" w:rsidP="00DF1CA6">
            <w:pPr>
              <w:ind w:right="160"/>
              <w:jc w:val="center"/>
              <w:rPr>
                <w:sz w:val="16"/>
                <w:szCs w:val="22"/>
              </w:rPr>
            </w:pPr>
            <w:r w:rsidRPr="00133E9C">
              <w:rPr>
                <w:sz w:val="16"/>
                <w:szCs w:val="22"/>
                <w:highlight w:val="yellow"/>
                <w:lang w:val="en-US"/>
              </w:rPr>
              <w:t>[DOPLNÍ DODAVATEL]</w:t>
            </w:r>
          </w:p>
        </w:tc>
        <w:tc>
          <w:tcPr>
            <w:tcW w:w="1417" w:type="dxa"/>
            <w:tcBorders>
              <w:top w:val="single" w:sz="4" w:space="0" w:color="auto"/>
              <w:left w:val="single" w:sz="4" w:space="0" w:color="auto"/>
            </w:tcBorders>
            <w:shd w:val="clear" w:color="auto" w:fill="FFFFFF"/>
            <w:vAlign w:val="center"/>
          </w:tcPr>
          <w:p w14:paraId="2CE73CA2" w14:textId="0749998B" w:rsidR="00133E9C" w:rsidRPr="00133E9C" w:rsidRDefault="00133E9C" w:rsidP="00DF1CA6">
            <w:pPr>
              <w:ind w:right="160"/>
              <w:jc w:val="center"/>
              <w:rPr>
                <w:sz w:val="16"/>
                <w:szCs w:val="22"/>
              </w:rPr>
            </w:pPr>
            <w:r w:rsidRPr="00133E9C">
              <w:rPr>
                <w:sz w:val="16"/>
                <w:szCs w:val="22"/>
                <w:highlight w:val="yellow"/>
                <w:lang w:val="en-US"/>
              </w:rPr>
              <w:t>[DOPLNÍ DODAVATEL]</w:t>
            </w:r>
          </w:p>
        </w:tc>
        <w:tc>
          <w:tcPr>
            <w:tcW w:w="1472" w:type="dxa"/>
            <w:tcBorders>
              <w:top w:val="single" w:sz="4" w:space="0" w:color="auto"/>
              <w:left w:val="single" w:sz="4" w:space="0" w:color="auto"/>
            </w:tcBorders>
            <w:shd w:val="clear" w:color="auto" w:fill="FFFFFF"/>
            <w:vAlign w:val="center"/>
          </w:tcPr>
          <w:p w14:paraId="3E0DE499" w14:textId="2D941DCC" w:rsidR="00133E9C" w:rsidRPr="00133E9C" w:rsidRDefault="00133E9C" w:rsidP="00DF1CA6">
            <w:pPr>
              <w:ind w:right="160"/>
              <w:jc w:val="center"/>
              <w:rPr>
                <w:sz w:val="16"/>
                <w:szCs w:val="22"/>
              </w:rPr>
            </w:pPr>
            <w:r w:rsidRPr="00133E9C">
              <w:rPr>
                <w:sz w:val="16"/>
                <w:szCs w:val="22"/>
                <w:highlight w:val="yellow"/>
                <w:lang w:val="en-US"/>
              </w:rPr>
              <w:t>[DOPLNÍ DODAVATEL]</w:t>
            </w:r>
          </w:p>
        </w:tc>
        <w:tc>
          <w:tcPr>
            <w:tcW w:w="938" w:type="dxa"/>
            <w:tcBorders>
              <w:top w:val="single" w:sz="4" w:space="0" w:color="auto"/>
              <w:left w:val="single" w:sz="4" w:space="0" w:color="auto"/>
            </w:tcBorders>
            <w:shd w:val="clear" w:color="auto" w:fill="FFFFFF"/>
            <w:vAlign w:val="center"/>
          </w:tcPr>
          <w:p w14:paraId="3607A1F1" w14:textId="2647ECB5" w:rsidR="00133E9C" w:rsidRPr="00133E9C" w:rsidRDefault="00133E9C" w:rsidP="00DF1CA6">
            <w:pPr>
              <w:ind w:right="160"/>
              <w:jc w:val="center"/>
              <w:rPr>
                <w:sz w:val="16"/>
                <w:szCs w:val="22"/>
              </w:rPr>
            </w:pPr>
            <w:r w:rsidRPr="00133E9C">
              <w:rPr>
                <w:sz w:val="16"/>
                <w:szCs w:val="22"/>
                <w:highlight w:val="yellow"/>
                <w:lang w:val="en-US"/>
              </w:rPr>
              <w:t>[DOPLNÍ DODAVATEL]</w:t>
            </w:r>
          </w:p>
        </w:tc>
        <w:tc>
          <w:tcPr>
            <w:tcW w:w="1418" w:type="dxa"/>
            <w:tcBorders>
              <w:top w:val="single" w:sz="4" w:space="0" w:color="auto"/>
              <w:left w:val="single" w:sz="4" w:space="0" w:color="auto"/>
              <w:right w:val="single" w:sz="4" w:space="0" w:color="auto"/>
            </w:tcBorders>
            <w:shd w:val="clear" w:color="auto" w:fill="FFFFFF"/>
            <w:vAlign w:val="center"/>
          </w:tcPr>
          <w:p w14:paraId="5DDC64A7" w14:textId="3050AE2D" w:rsidR="00133E9C" w:rsidRPr="00133E9C" w:rsidRDefault="00133E9C" w:rsidP="00DF1CA6">
            <w:pPr>
              <w:ind w:right="160"/>
              <w:jc w:val="center"/>
              <w:rPr>
                <w:sz w:val="16"/>
                <w:szCs w:val="22"/>
              </w:rPr>
            </w:pPr>
            <w:r w:rsidRPr="00133E9C">
              <w:rPr>
                <w:sz w:val="16"/>
                <w:szCs w:val="22"/>
                <w:highlight w:val="yellow"/>
                <w:lang w:val="en-US"/>
              </w:rPr>
              <w:t>[DOPLNÍ DODAVATEL]</w:t>
            </w:r>
          </w:p>
        </w:tc>
      </w:tr>
      <w:tr w:rsidR="00133E9C" w:rsidRPr="00133E9C" w14:paraId="58DA9D7C" w14:textId="77777777" w:rsidTr="00133E9C">
        <w:trPr>
          <w:trHeight w:val="459"/>
        </w:trPr>
        <w:tc>
          <w:tcPr>
            <w:tcW w:w="1134" w:type="dxa"/>
            <w:tcBorders>
              <w:top w:val="single" w:sz="4" w:space="0" w:color="auto"/>
              <w:left w:val="single" w:sz="4" w:space="0" w:color="auto"/>
            </w:tcBorders>
            <w:shd w:val="clear" w:color="auto" w:fill="FFFFFF"/>
            <w:vAlign w:val="center"/>
          </w:tcPr>
          <w:p w14:paraId="1EB2E65A" w14:textId="77777777" w:rsidR="00133E9C" w:rsidRPr="00133E9C" w:rsidRDefault="00133E9C" w:rsidP="00DF1CA6">
            <w:pPr>
              <w:spacing w:line="180" w:lineRule="exact"/>
              <w:ind w:left="100"/>
              <w:jc w:val="center"/>
              <w:rPr>
                <w:sz w:val="20"/>
                <w:szCs w:val="22"/>
              </w:rPr>
            </w:pPr>
            <w:r w:rsidRPr="00133E9C">
              <w:rPr>
                <w:rStyle w:val="Bodytext70"/>
                <w:sz w:val="20"/>
                <w:szCs w:val="22"/>
              </w:rPr>
              <w:t>Na Košince</w:t>
            </w:r>
          </w:p>
        </w:tc>
        <w:tc>
          <w:tcPr>
            <w:tcW w:w="637" w:type="dxa"/>
            <w:tcBorders>
              <w:top w:val="single" w:sz="4" w:space="0" w:color="auto"/>
              <w:left w:val="single" w:sz="4" w:space="0" w:color="auto"/>
            </w:tcBorders>
            <w:shd w:val="clear" w:color="auto" w:fill="FFFFFF"/>
            <w:vAlign w:val="center"/>
          </w:tcPr>
          <w:p w14:paraId="503BD70C" w14:textId="77777777" w:rsidR="00133E9C" w:rsidRPr="00133E9C" w:rsidRDefault="00133E9C" w:rsidP="00DF1CA6">
            <w:pPr>
              <w:spacing w:line="180" w:lineRule="exact"/>
              <w:jc w:val="center"/>
              <w:rPr>
                <w:sz w:val="20"/>
                <w:szCs w:val="22"/>
              </w:rPr>
            </w:pPr>
            <w:r w:rsidRPr="00133E9C">
              <w:rPr>
                <w:rStyle w:val="Bodytext70"/>
                <w:sz w:val="20"/>
                <w:szCs w:val="22"/>
              </w:rPr>
              <w:t>502</w:t>
            </w:r>
          </w:p>
        </w:tc>
        <w:tc>
          <w:tcPr>
            <w:tcW w:w="639" w:type="dxa"/>
            <w:tcBorders>
              <w:top w:val="single" w:sz="4" w:space="0" w:color="auto"/>
              <w:left w:val="single" w:sz="4" w:space="0" w:color="auto"/>
            </w:tcBorders>
            <w:shd w:val="clear" w:color="auto" w:fill="FFFFFF"/>
            <w:vAlign w:val="center"/>
          </w:tcPr>
          <w:p w14:paraId="22B5C4B9" w14:textId="77777777" w:rsidR="00133E9C" w:rsidRPr="00133E9C" w:rsidRDefault="00133E9C" w:rsidP="00DF1CA6">
            <w:pPr>
              <w:spacing w:line="180" w:lineRule="exact"/>
              <w:ind w:left="200" w:right="160"/>
              <w:jc w:val="center"/>
              <w:rPr>
                <w:sz w:val="20"/>
                <w:szCs w:val="22"/>
              </w:rPr>
            </w:pPr>
            <w:r w:rsidRPr="00133E9C">
              <w:rPr>
                <w:rStyle w:val="Bodytext70"/>
                <w:sz w:val="20"/>
                <w:szCs w:val="22"/>
              </w:rPr>
              <w:t>1</w:t>
            </w:r>
          </w:p>
        </w:tc>
        <w:tc>
          <w:tcPr>
            <w:tcW w:w="1276" w:type="dxa"/>
            <w:tcBorders>
              <w:top w:val="single" w:sz="4" w:space="0" w:color="auto"/>
              <w:left w:val="single" w:sz="4" w:space="0" w:color="auto"/>
            </w:tcBorders>
            <w:shd w:val="clear" w:color="auto" w:fill="FFFFFF"/>
            <w:vAlign w:val="center"/>
          </w:tcPr>
          <w:p w14:paraId="3248AD1F" w14:textId="2236C6B2" w:rsidR="00133E9C" w:rsidRPr="00133E9C" w:rsidRDefault="00133E9C" w:rsidP="00DF1CA6">
            <w:pPr>
              <w:ind w:right="160"/>
              <w:jc w:val="center"/>
              <w:rPr>
                <w:sz w:val="16"/>
                <w:szCs w:val="22"/>
              </w:rPr>
            </w:pPr>
            <w:r w:rsidRPr="00133E9C">
              <w:rPr>
                <w:sz w:val="16"/>
                <w:szCs w:val="22"/>
                <w:highlight w:val="yellow"/>
                <w:lang w:val="en-US"/>
              </w:rPr>
              <w:t>[DOPLNÍ DODAVATEL]</w:t>
            </w:r>
          </w:p>
        </w:tc>
        <w:tc>
          <w:tcPr>
            <w:tcW w:w="1417" w:type="dxa"/>
            <w:tcBorders>
              <w:top w:val="single" w:sz="4" w:space="0" w:color="auto"/>
              <w:left w:val="single" w:sz="4" w:space="0" w:color="auto"/>
            </w:tcBorders>
            <w:shd w:val="clear" w:color="auto" w:fill="FFFFFF"/>
            <w:vAlign w:val="center"/>
          </w:tcPr>
          <w:p w14:paraId="292655C8" w14:textId="2A71660B" w:rsidR="00133E9C" w:rsidRPr="00133E9C" w:rsidRDefault="00133E9C" w:rsidP="00DF1CA6">
            <w:pPr>
              <w:ind w:right="160"/>
              <w:jc w:val="center"/>
              <w:rPr>
                <w:sz w:val="16"/>
                <w:szCs w:val="22"/>
              </w:rPr>
            </w:pPr>
            <w:r w:rsidRPr="00133E9C">
              <w:rPr>
                <w:sz w:val="16"/>
                <w:szCs w:val="22"/>
                <w:highlight w:val="yellow"/>
                <w:lang w:val="en-US"/>
              </w:rPr>
              <w:t>[DOPLNÍ DODAVATEL]</w:t>
            </w:r>
          </w:p>
        </w:tc>
        <w:tc>
          <w:tcPr>
            <w:tcW w:w="1472" w:type="dxa"/>
            <w:tcBorders>
              <w:top w:val="single" w:sz="4" w:space="0" w:color="auto"/>
              <w:left w:val="single" w:sz="4" w:space="0" w:color="auto"/>
            </w:tcBorders>
            <w:shd w:val="clear" w:color="auto" w:fill="FFFFFF"/>
            <w:vAlign w:val="center"/>
          </w:tcPr>
          <w:p w14:paraId="3EB59320" w14:textId="5B64837E" w:rsidR="00133E9C" w:rsidRPr="00133E9C" w:rsidRDefault="00133E9C" w:rsidP="00DF1CA6">
            <w:pPr>
              <w:ind w:right="160"/>
              <w:jc w:val="center"/>
              <w:rPr>
                <w:sz w:val="16"/>
                <w:szCs w:val="22"/>
              </w:rPr>
            </w:pPr>
            <w:r w:rsidRPr="00133E9C">
              <w:rPr>
                <w:sz w:val="16"/>
                <w:szCs w:val="22"/>
                <w:highlight w:val="yellow"/>
                <w:lang w:val="en-US"/>
              </w:rPr>
              <w:t>[DOPLNÍ DODAVATEL]</w:t>
            </w:r>
          </w:p>
        </w:tc>
        <w:tc>
          <w:tcPr>
            <w:tcW w:w="938" w:type="dxa"/>
            <w:tcBorders>
              <w:top w:val="single" w:sz="4" w:space="0" w:color="auto"/>
              <w:left w:val="single" w:sz="4" w:space="0" w:color="auto"/>
            </w:tcBorders>
            <w:shd w:val="clear" w:color="auto" w:fill="FFFFFF"/>
            <w:vAlign w:val="center"/>
          </w:tcPr>
          <w:p w14:paraId="56DA18AD" w14:textId="3A156E43" w:rsidR="00133E9C" w:rsidRPr="00133E9C" w:rsidRDefault="00133E9C" w:rsidP="00DF1CA6">
            <w:pPr>
              <w:ind w:right="160"/>
              <w:jc w:val="center"/>
              <w:rPr>
                <w:sz w:val="16"/>
                <w:szCs w:val="22"/>
              </w:rPr>
            </w:pPr>
            <w:r w:rsidRPr="00133E9C">
              <w:rPr>
                <w:sz w:val="16"/>
                <w:szCs w:val="22"/>
                <w:highlight w:val="yellow"/>
                <w:lang w:val="en-US"/>
              </w:rPr>
              <w:t>[DOPLNÍ DODAVATEL]</w:t>
            </w:r>
          </w:p>
        </w:tc>
        <w:tc>
          <w:tcPr>
            <w:tcW w:w="1418" w:type="dxa"/>
            <w:tcBorders>
              <w:top w:val="single" w:sz="4" w:space="0" w:color="auto"/>
              <w:left w:val="single" w:sz="4" w:space="0" w:color="auto"/>
              <w:right w:val="single" w:sz="4" w:space="0" w:color="auto"/>
            </w:tcBorders>
            <w:shd w:val="clear" w:color="auto" w:fill="FFFFFF"/>
            <w:vAlign w:val="center"/>
          </w:tcPr>
          <w:p w14:paraId="07F18DD3" w14:textId="6333D2FC" w:rsidR="00133E9C" w:rsidRPr="00133E9C" w:rsidRDefault="00133E9C" w:rsidP="00DF1CA6">
            <w:pPr>
              <w:ind w:right="160"/>
              <w:jc w:val="center"/>
              <w:rPr>
                <w:sz w:val="16"/>
                <w:szCs w:val="22"/>
              </w:rPr>
            </w:pPr>
            <w:r w:rsidRPr="00133E9C">
              <w:rPr>
                <w:sz w:val="16"/>
                <w:szCs w:val="22"/>
                <w:highlight w:val="yellow"/>
                <w:lang w:val="en-US"/>
              </w:rPr>
              <w:t>[DOPLNÍ DODAVATEL]</w:t>
            </w:r>
          </w:p>
        </w:tc>
      </w:tr>
      <w:tr w:rsidR="00133E9C" w:rsidRPr="00133E9C" w14:paraId="195BCF2C" w14:textId="77777777" w:rsidTr="00133E9C">
        <w:trPr>
          <w:trHeight w:val="459"/>
        </w:trPr>
        <w:tc>
          <w:tcPr>
            <w:tcW w:w="1134" w:type="dxa"/>
            <w:tcBorders>
              <w:top w:val="single" w:sz="4" w:space="0" w:color="auto"/>
              <w:left w:val="single" w:sz="4" w:space="0" w:color="auto"/>
            </w:tcBorders>
            <w:shd w:val="clear" w:color="auto" w:fill="FFFFFF"/>
            <w:vAlign w:val="center"/>
          </w:tcPr>
          <w:p w14:paraId="55D882F9" w14:textId="77777777" w:rsidR="00133E9C" w:rsidRPr="00133E9C" w:rsidRDefault="00133E9C" w:rsidP="00DF1CA6">
            <w:pPr>
              <w:spacing w:line="180" w:lineRule="exact"/>
              <w:ind w:left="100"/>
              <w:jc w:val="center"/>
              <w:rPr>
                <w:sz w:val="20"/>
                <w:szCs w:val="22"/>
              </w:rPr>
            </w:pPr>
            <w:r w:rsidRPr="00133E9C">
              <w:rPr>
                <w:rStyle w:val="Bodytext70"/>
                <w:sz w:val="20"/>
                <w:szCs w:val="22"/>
              </w:rPr>
              <w:t>Čimická</w:t>
            </w:r>
          </w:p>
        </w:tc>
        <w:tc>
          <w:tcPr>
            <w:tcW w:w="637" w:type="dxa"/>
            <w:tcBorders>
              <w:top w:val="single" w:sz="4" w:space="0" w:color="auto"/>
              <w:left w:val="single" w:sz="4" w:space="0" w:color="auto"/>
            </w:tcBorders>
            <w:shd w:val="clear" w:color="auto" w:fill="FFFFFF"/>
            <w:vAlign w:val="center"/>
          </w:tcPr>
          <w:p w14:paraId="6E257DFE" w14:textId="77777777" w:rsidR="00133E9C" w:rsidRPr="00133E9C" w:rsidRDefault="00133E9C" w:rsidP="00DF1CA6">
            <w:pPr>
              <w:spacing w:line="180" w:lineRule="exact"/>
              <w:jc w:val="center"/>
              <w:rPr>
                <w:sz w:val="20"/>
                <w:szCs w:val="22"/>
              </w:rPr>
            </w:pPr>
            <w:r w:rsidRPr="00133E9C">
              <w:rPr>
                <w:rStyle w:val="Bodytext70"/>
                <w:sz w:val="20"/>
                <w:szCs w:val="22"/>
              </w:rPr>
              <w:t>780</w:t>
            </w:r>
          </w:p>
        </w:tc>
        <w:tc>
          <w:tcPr>
            <w:tcW w:w="639" w:type="dxa"/>
            <w:tcBorders>
              <w:top w:val="single" w:sz="4" w:space="0" w:color="auto"/>
              <w:left w:val="single" w:sz="4" w:space="0" w:color="auto"/>
            </w:tcBorders>
            <w:shd w:val="clear" w:color="auto" w:fill="FFFFFF"/>
            <w:vAlign w:val="center"/>
          </w:tcPr>
          <w:p w14:paraId="2F5F7CEC" w14:textId="77777777" w:rsidR="00133E9C" w:rsidRPr="00133E9C" w:rsidRDefault="00133E9C" w:rsidP="00DF1CA6">
            <w:pPr>
              <w:spacing w:line="180" w:lineRule="exact"/>
              <w:ind w:left="200" w:right="160"/>
              <w:jc w:val="center"/>
              <w:rPr>
                <w:sz w:val="20"/>
                <w:szCs w:val="22"/>
              </w:rPr>
            </w:pPr>
            <w:r w:rsidRPr="00133E9C">
              <w:rPr>
                <w:rStyle w:val="Bodytext70"/>
                <w:sz w:val="20"/>
                <w:szCs w:val="22"/>
              </w:rPr>
              <w:t>61</w:t>
            </w:r>
          </w:p>
        </w:tc>
        <w:tc>
          <w:tcPr>
            <w:tcW w:w="1276" w:type="dxa"/>
            <w:tcBorders>
              <w:top w:val="single" w:sz="4" w:space="0" w:color="auto"/>
              <w:left w:val="single" w:sz="4" w:space="0" w:color="auto"/>
            </w:tcBorders>
            <w:shd w:val="clear" w:color="auto" w:fill="FFFFFF"/>
            <w:vAlign w:val="center"/>
          </w:tcPr>
          <w:p w14:paraId="7D48491D" w14:textId="1B81A293" w:rsidR="00133E9C" w:rsidRPr="00133E9C" w:rsidRDefault="00133E9C" w:rsidP="00DF1CA6">
            <w:pPr>
              <w:ind w:right="160"/>
              <w:jc w:val="center"/>
              <w:rPr>
                <w:sz w:val="16"/>
                <w:szCs w:val="22"/>
              </w:rPr>
            </w:pPr>
            <w:r w:rsidRPr="00133E9C">
              <w:rPr>
                <w:sz w:val="16"/>
                <w:szCs w:val="22"/>
                <w:highlight w:val="yellow"/>
                <w:lang w:val="en-US"/>
              </w:rPr>
              <w:t>[DOPLNÍ DODAVATEL]</w:t>
            </w:r>
          </w:p>
        </w:tc>
        <w:tc>
          <w:tcPr>
            <w:tcW w:w="1417" w:type="dxa"/>
            <w:tcBorders>
              <w:top w:val="single" w:sz="4" w:space="0" w:color="auto"/>
              <w:left w:val="single" w:sz="4" w:space="0" w:color="auto"/>
            </w:tcBorders>
            <w:shd w:val="clear" w:color="auto" w:fill="FFFFFF"/>
            <w:vAlign w:val="center"/>
          </w:tcPr>
          <w:p w14:paraId="5929E681" w14:textId="77777777" w:rsidR="00133E9C" w:rsidRPr="00133E9C" w:rsidRDefault="00133E9C" w:rsidP="00DF1CA6">
            <w:pPr>
              <w:spacing w:line="180" w:lineRule="exact"/>
              <w:ind w:left="720" w:right="160"/>
              <w:jc w:val="center"/>
              <w:rPr>
                <w:rStyle w:val="Bodytext70"/>
                <w:sz w:val="20"/>
                <w:szCs w:val="22"/>
              </w:rPr>
            </w:pPr>
            <w:r w:rsidRPr="00133E9C">
              <w:rPr>
                <w:rStyle w:val="Bodytext70"/>
                <w:sz w:val="20"/>
                <w:szCs w:val="22"/>
              </w:rPr>
              <w:t>0</w:t>
            </w:r>
          </w:p>
        </w:tc>
        <w:tc>
          <w:tcPr>
            <w:tcW w:w="1472" w:type="dxa"/>
            <w:tcBorders>
              <w:top w:val="single" w:sz="4" w:space="0" w:color="auto"/>
              <w:left w:val="single" w:sz="4" w:space="0" w:color="auto"/>
            </w:tcBorders>
            <w:shd w:val="clear" w:color="auto" w:fill="FFFFFF"/>
            <w:vAlign w:val="center"/>
          </w:tcPr>
          <w:p w14:paraId="377CBE34" w14:textId="6985463F" w:rsidR="00133E9C" w:rsidRPr="00133E9C" w:rsidRDefault="00133E9C" w:rsidP="00DF1CA6">
            <w:pPr>
              <w:ind w:right="160"/>
              <w:jc w:val="center"/>
              <w:rPr>
                <w:sz w:val="16"/>
                <w:szCs w:val="22"/>
              </w:rPr>
            </w:pPr>
            <w:r w:rsidRPr="00133E9C">
              <w:rPr>
                <w:sz w:val="16"/>
                <w:szCs w:val="22"/>
                <w:highlight w:val="yellow"/>
                <w:lang w:val="en-US"/>
              </w:rPr>
              <w:t>[DOPLNÍ DODAVATEL]</w:t>
            </w:r>
          </w:p>
        </w:tc>
        <w:tc>
          <w:tcPr>
            <w:tcW w:w="938" w:type="dxa"/>
            <w:tcBorders>
              <w:top w:val="single" w:sz="4" w:space="0" w:color="auto"/>
              <w:left w:val="single" w:sz="4" w:space="0" w:color="auto"/>
            </w:tcBorders>
            <w:shd w:val="clear" w:color="auto" w:fill="FFFFFF"/>
            <w:vAlign w:val="center"/>
          </w:tcPr>
          <w:p w14:paraId="4799947A" w14:textId="38E4DEB7" w:rsidR="00133E9C" w:rsidRPr="00133E9C" w:rsidRDefault="00133E9C" w:rsidP="00DF1CA6">
            <w:pPr>
              <w:ind w:right="160"/>
              <w:jc w:val="center"/>
              <w:rPr>
                <w:sz w:val="16"/>
                <w:szCs w:val="22"/>
              </w:rPr>
            </w:pPr>
            <w:r w:rsidRPr="00133E9C">
              <w:rPr>
                <w:sz w:val="16"/>
                <w:szCs w:val="22"/>
                <w:highlight w:val="yellow"/>
                <w:lang w:val="en-US"/>
              </w:rPr>
              <w:t>[DOPLNÍ DODAVATEL]</w:t>
            </w:r>
          </w:p>
        </w:tc>
        <w:tc>
          <w:tcPr>
            <w:tcW w:w="1418" w:type="dxa"/>
            <w:tcBorders>
              <w:top w:val="single" w:sz="4" w:space="0" w:color="auto"/>
              <w:left w:val="single" w:sz="4" w:space="0" w:color="auto"/>
              <w:right w:val="single" w:sz="4" w:space="0" w:color="auto"/>
            </w:tcBorders>
            <w:shd w:val="clear" w:color="auto" w:fill="FFFFFF"/>
            <w:vAlign w:val="center"/>
          </w:tcPr>
          <w:p w14:paraId="69E1E003" w14:textId="3F40E7AD" w:rsidR="00133E9C" w:rsidRPr="00133E9C" w:rsidRDefault="00133E9C" w:rsidP="00DF1CA6">
            <w:pPr>
              <w:ind w:right="160"/>
              <w:jc w:val="center"/>
              <w:rPr>
                <w:sz w:val="16"/>
                <w:szCs w:val="22"/>
              </w:rPr>
            </w:pPr>
            <w:r w:rsidRPr="00133E9C">
              <w:rPr>
                <w:sz w:val="16"/>
                <w:szCs w:val="22"/>
                <w:highlight w:val="yellow"/>
                <w:lang w:val="en-US"/>
              </w:rPr>
              <w:t>[DOPLNÍ DODAVATEL]</w:t>
            </w:r>
          </w:p>
        </w:tc>
      </w:tr>
      <w:tr w:rsidR="00133E9C" w:rsidRPr="00133E9C" w14:paraId="65D17DC5" w14:textId="77777777" w:rsidTr="00133E9C">
        <w:trPr>
          <w:trHeight w:val="459"/>
        </w:trPr>
        <w:tc>
          <w:tcPr>
            <w:tcW w:w="1134" w:type="dxa"/>
            <w:tcBorders>
              <w:top w:val="single" w:sz="4" w:space="0" w:color="auto"/>
              <w:left w:val="single" w:sz="4" w:space="0" w:color="auto"/>
            </w:tcBorders>
            <w:shd w:val="clear" w:color="auto" w:fill="FFFFFF"/>
            <w:vAlign w:val="center"/>
          </w:tcPr>
          <w:p w14:paraId="72279D07" w14:textId="77777777" w:rsidR="00133E9C" w:rsidRPr="00133E9C" w:rsidRDefault="00133E9C" w:rsidP="00DF1CA6">
            <w:pPr>
              <w:spacing w:line="180" w:lineRule="exact"/>
              <w:ind w:left="100"/>
              <w:jc w:val="center"/>
              <w:rPr>
                <w:sz w:val="20"/>
                <w:szCs w:val="22"/>
              </w:rPr>
            </w:pPr>
            <w:r w:rsidRPr="00133E9C">
              <w:rPr>
                <w:rStyle w:val="Bodytext70"/>
                <w:sz w:val="20"/>
                <w:szCs w:val="22"/>
              </w:rPr>
              <w:t>Těšínská</w:t>
            </w:r>
          </w:p>
        </w:tc>
        <w:tc>
          <w:tcPr>
            <w:tcW w:w="637" w:type="dxa"/>
            <w:tcBorders>
              <w:top w:val="single" w:sz="4" w:space="0" w:color="auto"/>
              <w:left w:val="single" w:sz="4" w:space="0" w:color="auto"/>
            </w:tcBorders>
            <w:shd w:val="clear" w:color="auto" w:fill="FFFFFF"/>
            <w:vAlign w:val="center"/>
          </w:tcPr>
          <w:p w14:paraId="74C011C5" w14:textId="77777777" w:rsidR="00133E9C" w:rsidRPr="00133E9C" w:rsidRDefault="00133E9C" w:rsidP="00DF1CA6">
            <w:pPr>
              <w:spacing w:line="180" w:lineRule="exact"/>
              <w:jc w:val="center"/>
              <w:rPr>
                <w:sz w:val="20"/>
                <w:szCs w:val="22"/>
              </w:rPr>
            </w:pPr>
            <w:r w:rsidRPr="00133E9C">
              <w:rPr>
                <w:rStyle w:val="Bodytext70"/>
                <w:sz w:val="20"/>
                <w:szCs w:val="22"/>
              </w:rPr>
              <w:t>600</w:t>
            </w:r>
          </w:p>
        </w:tc>
        <w:tc>
          <w:tcPr>
            <w:tcW w:w="639" w:type="dxa"/>
            <w:tcBorders>
              <w:top w:val="single" w:sz="4" w:space="0" w:color="auto"/>
              <w:left w:val="single" w:sz="4" w:space="0" w:color="auto"/>
            </w:tcBorders>
            <w:shd w:val="clear" w:color="auto" w:fill="FFFFFF"/>
            <w:vAlign w:val="center"/>
          </w:tcPr>
          <w:p w14:paraId="0776B911" w14:textId="77777777" w:rsidR="00133E9C" w:rsidRPr="00133E9C" w:rsidRDefault="00133E9C" w:rsidP="00DF1CA6">
            <w:pPr>
              <w:spacing w:line="180" w:lineRule="exact"/>
              <w:ind w:left="200" w:right="160"/>
              <w:jc w:val="center"/>
              <w:rPr>
                <w:sz w:val="20"/>
                <w:szCs w:val="22"/>
              </w:rPr>
            </w:pPr>
            <w:r w:rsidRPr="00133E9C">
              <w:rPr>
                <w:rStyle w:val="Bodytext70"/>
                <w:sz w:val="20"/>
                <w:szCs w:val="22"/>
              </w:rPr>
              <w:t>1</w:t>
            </w:r>
          </w:p>
        </w:tc>
        <w:tc>
          <w:tcPr>
            <w:tcW w:w="1276" w:type="dxa"/>
            <w:tcBorders>
              <w:top w:val="single" w:sz="4" w:space="0" w:color="auto"/>
              <w:left w:val="single" w:sz="4" w:space="0" w:color="auto"/>
            </w:tcBorders>
            <w:shd w:val="clear" w:color="auto" w:fill="FFFFFF"/>
            <w:vAlign w:val="center"/>
          </w:tcPr>
          <w:p w14:paraId="70A67672" w14:textId="5746A7E9" w:rsidR="00133E9C" w:rsidRPr="00133E9C" w:rsidRDefault="00133E9C" w:rsidP="00DF1CA6">
            <w:pPr>
              <w:ind w:right="160"/>
              <w:jc w:val="center"/>
              <w:rPr>
                <w:sz w:val="20"/>
                <w:szCs w:val="22"/>
              </w:rPr>
            </w:pPr>
            <w:r w:rsidRPr="00133E9C">
              <w:rPr>
                <w:sz w:val="16"/>
                <w:szCs w:val="22"/>
                <w:highlight w:val="yellow"/>
                <w:lang w:val="en-US"/>
              </w:rPr>
              <w:t>[DOPLNÍ DODAVATEL]</w:t>
            </w:r>
          </w:p>
        </w:tc>
        <w:tc>
          <w:tcPr>
            <w:tcW w:w="1417" w:type="dxa"/>
            <w:tcBorders>
              <w:top w:val="single" w:sz="4" w:space="0" w:color="auto"/>
              <w:left w:val="single" w:sz="4" w:space="0" w:color="auto"/>
            </w:tcBorders>
            <w:shd w:val="clear" w:color="auto" w:fill="FFFFFF"/>
            <w:vAlign w:val="center"/>
          </w:tcPr>
          <w:p w14:paraId="3D1AF93D" w14:textId="77777777" w:rsidR="00133E9C" w:rsidRPr="00133E9C" w:rsidRDefault="00133E9C" w:rsidP="00DF1CA6">
            <w:pPr>
              <w:spacing w:line="180" w:lineRule="exact"/>
              <w:ind w:left="720" w:right="160"/>
              <w:jc w:val="center"/>
              <w:rPr>
                <w:rStyle w:val="Bodytext70"/>
                <w:sz w:val="20"/>
                <w:szCs w:val="22"/>
              </w:rPr>
            </w:pPr>
            <w:r w:rsidRPr="00133E9C">
              <w:rPr>
                <w:rStyle w:val="Bodytext70"/>
                <w:sz w:val="20"/>
                <w:szCs w:val="22"/>
              </w:rPr>
              <w:t>0</w:t>
            </w:r>
          </w:p>
        </w:tc>
        <w:tc>
          <w:tcPr>
            <w:tcW w:w="1472" w:type="dxa"/>
            <w:tcBorders>
              <w:top w:val="single" w:sz="4" w:space="0" w:color="auto"/>
              <w:left w:val="single" w:sz="4" w:space="0" w:color="auto"/>
            </w:tcBorders>
            <w:shd w:val="clear" w:color="auto" w:fill="FFFFFF"/>
            <w:vAlign w:val="center"/>
          </w:tcPr>
          <w:p w14:paraId="4ED85C85" w14:textId="38049F7B" w:rsidR="00133E9C" w:rsidRPr="00133E9C" w:rsidRDefault="00133E9C" w:rsidP="00DF1CA6">
            <w:pPr>
              <w:ind w:right="160"/>
              <w:jc w:val="center"/>
              <w:rPr>
                <w:sz w:val="20"/>
                <w:szCs w:val="22"/>
              </w:rPr>
            </w:pPr>
            <w:r w:rsidRPr="00133E9C">
              <w:rPr>
                <w:sz w:val="16"/>
                <w:szCs w:val="22"/>
                <w:highlight w:val="yellow"/>
                <w:lang w:val="en-US"/>
              </w:rPr>
              <w:t>[DOPLNÍ DODAVATEL]</w:t>
            </w:r>
          </w:p>
        </w:tc>
        <w:tc>
          <w:tcPr>
            <w:tcW w:w="938" w:type="dxa"/>
            <w:tcBorders>
              <w:top w:val="single" w:sz="4" w:space="0" w:color="auto"/>
              <w:left w:val="single" w:sz="4" w:space="0" w:color="auto"/>
            </w:tcBorders>
            <w:shd w:val="clear" w:color="auto" w:fill="FFFFFF"/>
            <w:vAlign w:val="center"/>
          </w:tcPr>
          <w:p w14:paraId="5D623F78" w14:textId="2466FE0A" w:rsidR="00133E9C" w:rsidRPr="00133E9C" w:rsidRDefault="00133E9C" w:rsidP="00DF1CA6">
            <w:pPr>
              <w:ind w:right="160"/>
              <w:jc w:val="center"/>
              <w:rPr>
                <w:sz w:val="20"/>
                <w:szCs w:val="22"/>
              </w:rPr>
            </w:pPr>
            <w:r w:rsidRPr="00133E9C">
              <w:rPr>
                <w:sz w:val="16"/>
                <w:szCs w:val="22"/>
                <w:highlight w:val="yellow"/>
                <w:lang w:val="en-US"/>
              </w:rPr>
              <w:t>[DOPLNÍ DODAVA</w:t>
            </w:r>
            <w:r w:rsidRPr="00133E9C">
              <w:rPr>
                <w:sz w:val="16"/>
                <w:szCs w:val="22"/>
                <w:highlight w:val="yellow"/>
                <w:lang w:val="en-US"/>
              </w:rPr>
              <w:lastRenderedPageBreak/>
              <w:t>TEL]</w:t>
            </w:r>
          </w:p>
        </w:tc>
        <w:tc>
          <w:tcPr>
            <w:tcW w:w="1418" w:type="dxa"/>
            <w:tcBorders>
              <w:top w:val="single" w:sz="4" w:space="0" w:color="auto"/>
              <w:left w:val="single" w:sz="4" w:space="0" w:color="auto"/>
              <w:right w:val="single" w:sz="4" w:space="0" w:color="auto"/>
            </w:tcBorders>
            <w:shd w:val="clear" w:color="auto" w:fill="FFFFFF"/>
            <w:vAlign w:val="center"/>
          </w:tcPr>
          <w:p w14:paraId="1D29C0AD" w14:textId="1E2C7CA2" w:rsidR="00133E9C" w:rsidRPr="00133E9C" w:rsidRDefault="00133E9C" w:rsidP="00DF1CA6">
            <w:pPr>
              <w:ind w:right="160"/>
              <w:jc w:val="center"/>
              <w:rPr>
                <w:sz w:val="20"/>
                <w:szCs w:val="22"/>
              </w:rPr>
            </w:pPr>
            <w:r w:rsidRPr="00133E9C">
              <w:rPr>
                <w:sz w:val="16"/>
                <w:szCs w:val="22"/>
                <w:highlight w:val="yellow"/>
                <w:lang w:val="en-US"/>
              </w:rPr>
              <w:lastRenderedPageBreak/>
              <w:t>[DOPLNÍ DODAVATEL]</w:t>
            </w:r>
          </w:p>
        </w:tc>
      </w:tr>
      <w:tr w:rsidR="00133E9C" w:rsidRPr="00133E9C" w14:paraId="1FC98C0B" w14:textId="77777777" w:rsidTr="00133E9C">
        <w:trPr>
          <w:trHeight w:val="605"/>
        </w:trPr>
        <w:tc>
          <w:tcPr>
            <w:tcW w:w="1134" w:type="dxa"/>
            <w:tcBorders>
              <w:top w:val="single" w:sz="4" w:space="0" w:color="auto"/>
              <w:left w:val="single" w:sz="4" w:space="0" w:color="auto"/>
            </w:tcBorders>
            <w:shd w:val="clear" w:color="auto" w:fill="FFFFFF"/>
            <w:vAlign w:val="center"/>
          </w:tcPr>
          <w:p w14:paraId="30D2CF00" w14:textId="77777777" w:rsidR="00133E9C" w:rsidRPr="00133E9C" w:rsidRDefault="00133E9C" w:rsidP="00DF1CA6">
            <w:pPr>
              <w:spacing w:line="226" w:lineRule="exact"/>
              <w:ind w:left="100"/>
              <w:jc w:val="center"/>
              <w:rPr>
                <w:sz w:val="20"/>
                <w:szCs w:val="22"/>
              </w:rPr>
            </w:pPr>
            <w:r w:rsidRPr="00133E9C">
              <w:rPr>
                <w:rStyle w:val="Bodytext70"/>
                <w:sz w:val="20"/>
                <w:szCs w:val="22"/>
              </w:rPr>
              <w:lastRenderedPageBreak/>
              <w:t>U Českých loděnic</w:t>
            </w:r>
          </w:p>
        </w:tc>
        <w:tc>
          <w:tcPr>
            <w:tcW w:w="637" w:type="dxa"/>
            <w:tcBorders>
              <w:top w:val="single" w:sz="4" w:space="0" w:color="auto"/>
              <w:left w:val="single" w:sz="4" w:space="0" w:color="auto"/>
            </w:tcBorders>
            <w:shd w:val="clear" w:color="auto" w:fill="FFFFFF"/>
            <w:vAlign w:val="center"/>
          </w:tcPr>
          <w:p w14:paraId="225C0413" w14:textId="77777777" w:rsidR="00133E9C" w:rsidRPr="00133E9C" w:rsidRDefault="00133E9C" w:rsidP="00DF1CA6">
            <w:pPr>
              <w:ind w:right="160"/>
              <w:jc w:val="center"/>
              <w:rPr>
                <w:sz w:val="20"/>
                <w:szCs w:val="22"/>
              </w:rPr>
            </w:pPr>
          </w:p>
        </w:tc>
        <w:tc>
          <w:tcPr>
            <w:tcW w:w="639" w:type="dxa"/>
            <w:tcBorders>
              <w:top w:val="single" w:sz="4" w:space="0" w:color="auto"/>
              <w:left w:val="single" w:sz="4" w:space="0" w:color="auto"/>
            </w:tcBorders>
            <w:shd w:val="clear" w:color="auto" w:fill="FFFFFF"/>
            <w:vAlign w:val="center"/>
          </w:tcPr>
          <w:p w14:paraId="3F1514E9" w14:textId="77777777" w:rsidR="00133E9C" w:rsidRPr="00133E9C" w:rsidRDefault="00133E9C" w:rsidP="00DF1CA6">
            <w:pPr>
              <w:ind w:right="160"/>
              <w:jc w:val="center"/>
              <w:rPr>
                <w:sz w:val="20"/>
                <w:szCs w:val="22"/>
              </w:rPr>
            </w:pPr>
          </w:p>
        </w:tc>
        <w:tc>
          <w:tcPr>
            <w:tcW w:w="1276" w:type="dxa"/>
            <w:tcBorders>
              <w:top w:val="single" w:sz="4" w:space="0" w:color="auto"/>
              <w:left w:val="single" w:sz="4" w:space="0" w:color="auto"/>
            </w:tcBorders>
            <w:shd w:val="clear" w:color="auto" w:fill="FFFFFF"/>
            <w:vAlign w:val="center"/>
          </w:tcPr>
          <w:p w14:paraId="26CFF77A" w14:textId="4CA46C90" w:rsidR="00133E9C" w:rsidRPr="00133E9C" w:rsidRDefault="00133E9C" w:rsidP="00DF1CA6">
            <w:pPr>
              <w:ind w:right="160"/>
              <w:jc w:val="center"/>
              <w:rPr>
                <w:sz w:val="20"/>
                <w:szCs w:val="22"/>
              </w:rPr>
            </w:pPr>
            <w:r w:rsidRPr="00133E9C">
              <w:rPr>
                <w:sz w:val="16"/>
                <w:szCs w:val="22"/>
                <w:highlight w:val="yellow"/>
                <w:lang w:val="en-US"/>
              </w:rPr>
              <w:t>[DOPLNÍ DODAVATEL]</w:t>
            </w:r>
          </w:p>
        </w:tc>
        <w:tc>
          <w:tcPr>
            <w:tcW w:w="1417" w:type="dxa"/>
            <w:tcBorders>
              <w:top w:val="single" w:sz="4" w:space="0" w:color="auto"/>
              <w:left w:val="single" w:sz="4" w:space="0" w:color="auto"/>
            </w:tcBorders>
            <w:shd w:val="clear" w:color="auto" w:fill="FFFFFF"/>
            <w:vAlign w:val="center"/>
          </w:tcPr>
          <w:p w14:paraId="1355CC14" w14:textId="77777777" w:rsidR="00133E9C" w:rsidRPr="00133E9C" w:rsidRDefault="00133E9C" w:rsidP="00DF1CA6">
            <w:pPr>
              <w:spacing w:line="180" w:lineRule="exact"/>
              <w:ind w:left="720" w:right="160"/>
              <w:jc w:val="center"/>
              <w:rPr>
                <w:sz w:val="20"/>
                <w:szCs w:val="22"/>
              </w:rPr>
            </w:pPr>
            <w:r w:rsidRPr="00133E9C">
              <w:rPr>
                <w:rStyle w:val="Bodytext70"/>
                <w:sz w:val="20"/>
                <w:szCs w:val="22"/>
              </w:rPr>
              <w:t>0</w:t>
            </w:r>
          </w:p>
        </w:tc>
        <w:tc>
          <w:tcPr>
            <w:tcW w:w="1472" w:type="dxa"/>
            <w:tcBorders>
              <w:top w:val="single" w:sz="4" w:space="0" w:color="auto"/>
              <w:left w:val="single" w:sz="4" w:space="0" w:color="auto"/>
            </w:tcBorders>
            <w:shd w:val="clear" w:color="auto" w:fill="FFFFFF"/>
            <w:vAlign w:val="center"/>
          </w:tcPr>
          <w:p w14:paraId="5D82DD0D" w14:textId="2BB612C4" w:rsidR="00133E9C" w:rsidRPr="00133E9C" w:rsidRDefault="00133E9C" w:rsidP="00DF1CA6">
            <w:pPr>
              <w:ind w:right="160"/>
              <w:jc w:val="center"/>
              <w:rPr>
                <w:sz w:val="20"/>
                <w:szCs w:val="22"/>
              </w:rPr>
            </w:pPr>
            <w:r w:rsidRPr="00133E9C">
              <w:rPr>
                <w:sz w:val="16"/>
                <w:szCs w:val="22"/>
                <w:highlight w:val="yellow"/>
                <w:lang w:val="en-US"/>
              </w:rPr>
              <w:t>[DOPLNÍ DODAVATEL]</w:t>
            </w:r>
          </w:p>
        </w:tc>
        <w:tc>
          <w:tcPr>
            <w:tcW w:w="938" w:type="dxa"/>
            <w:tcBorders>
              <w:top w:val="single" w:sz="4" w:space="0" w:color="auto"/>
              <w:left w:val="single" w:sz="4" w:space="0" w:color="auto"/>
            </w:tcBorders>
            <w:shd w:val="clear" w:color="auto" w:fill="FFFFFF"/>
            <w:vAlign w:val="center"/>
          </w:tcPr>
          <w:p w14:paraId="00672800" w14:textId="02FAC0B9" w:rsidR="00133E9C" w:rsidRPr="00133E9C" w:rsidRDefault="00133E9C" w:rsidP="00DF1CA6">
            <w:pPr>
              <w:ind w:right="160"/>
              <w:jc w:val="center"/>
              <w:rPr>
                <w:sz w:val="20"/>
                <w:szCs w:val="22"/>
              </w:rPr>
            </w:pPr>
            <w:r w:rsidRPr="00133E9C">
              <w:rPr>
                <w:sz w:val="16"/>
                <w:szCs w:val="22"/>
                <w:highlight w:val="yellow"/>
                <w:lang w:val="en-US"/>
              </w:rPr>
              <w:t>[DOPLNÍ DODAVATEL]</w:t>
            </w:r>
          </w:p>
        </w:tc>
        <w:tc>
          <w:tcPr>
            <w:tcW w:w="1418" w:type="dxa"/>
            <w:tcBorders>
              <w:top w:val="single" w:sz="4" w:space="0" w:color="auto"/>
              <w:left w:val="single" w:sz="4" w:space="0" w:color="auto"/>
              <w:right w:val="single" w:sz="4" w:space="0" w:color="auto"/>
            </w:tcBorders>
            <w:shd w:val="clear" w:color="auto" w:fill="FFFFFF"/>
            <w:vAlign w:val="center"/>
          </w:tcPr>
          <w:p w14:paraId="1076272C" w14:textId="68C032AD" w:rsidR="00133E9C" w:rsidRPr="00133E9C" w:rsidRDefault="00133E9C" w:rsidP="00DF1CA6">
            <w:pPr>
              <w:ind w:right="160"/>
              <w:jc w:val="center"/>
              <w:rPr>
                <w:sz w:val="20"/>
                <w:szCs w:val="22"/>
              </w:rPr>
            </w:pPr>
            <w:r w:rsidRPr="00133E9C">
              <w:rPr>
                <w:sz w:val="16"/>
                <w:szCs w:val="22"/>
                <w:highlight w:val="yellow"/>
                <w:lang w:val="en-US"/>
              </w:rPr>
              <w:t>[DOPLNÍ DODAVATEL]</w:t>
            </w:r>
          </w:p>
        </w:tc>
      </w:tr>
      <w:tr w:rsidR="00133E9C" w:rsidRPr="00133E9C" w14:paraId="5476C879" w14:textId="77777777" w:rsidTr="009E2906">
        <w:trPr>
          <w:trHeight w:val="698"/>
        </w:trPr>
        <w:tc>
          <w:tcPr>
            <w:tcW w:w="1134" w:type="dxa"/>
            <w:tcBorders>
              <w:top w:val="single" w:sz="4" w:space="0" w:color="auto"/>
              <w:left w:val="single" w:sz="4" w:space="0" w:color="auto"/>
              <w:bottom w:val="single" w:sz="4" w:space="0" w:color="auto"/>
            </w:tcBorders>
            <w:shd w:val="clear" w:color="auto" w:fill="D9D9D9" w:themeFill="background1" w:themeFillShade="D9"/>
            <w:vAlign w:val="center"/>
          </w:tcPr>
          <w:p w14:paraId="120E47AA" w14:textId="304BF623" w:rsidR="00133E9C" w:rsidRPr="0085655A" w:rsidRDefault="00133E9C" w:rsidP="00DF1CA6">
            <w:pPr>
              <w:spacing w:line="170" w:lineRule="exact"/>
              <w:ind w:left="100"/>
              <w:jc w:val="center"/>
              <w:rPr>
                <w:b/>
                <w:sz w:val="20"/>
                <w:szCs w:val="22"/>
              </w:rPr>
            </w:pPr>
            <w:r w:rsidRPr="0085655A">
              <w:rPr>
                <w:rStyle w:val="Bodytext80"/>
                <w:b/>
                <w:sz w:val="20"/>
                <w:szCs w:val="22"/>
              </w:rPr>
              <w:t>Celkem</w:t>
            </w:r>
          </w:p>
        </w:tc>
        <w:tc>
          <w:tcPr>
            <w:tcW w:w="637" w:type="dxa"/>
            <w:tcBorders>
              <w:top w:val="single" w:sz="4" w:space="0" w:color="auto"/>
              <w:left w:val="single" w:sz="4" w:space="0" w:color="auto"/>
              <w:bottom w:val="single" w:sz="4" w:space="0" w:color="auto"/>
            </w:tcBorders>
            <w:shd w:val="clear" w:color="auto" w:fill="D9D9D9" w:themeFill="background1" w:themeFillShade="D9"/>
            <w:vAlign w:val="center"/>
          </w:tcPr>
          <w:p w14:paraId="48DFFD41" w14:textId="77777777" w:rsidR="00133E9C" w:rsidRPr="00133E9C" w:rsidRDefault="00133E9C" w:rsidP="00DF1CA6">
            <w:pPr>
              <w:ind w:right="160"/>
              <w:jc w:val="center"/>
              <w:rPr>
                <w:sz w:val="20"/>
                <w:szCs w:val="22"/>
              </w:rPr>
            </w:pPr>
          </w:p>
        </w:tc>
        <w:tc>
          <w:tcPr>
            <w:tcW w:w="639" w:type="dxa"/>
            <w:tcBorders>
              <w:top w:val="single" w:sz="4" w:space="0" w:color="auto"/>
              <w:left w:val="single" w:sz="4" w:space="0" w:color="auto"/>
              <w:bottom w:val="single" w:sz="4" w:space="0" w:color="auto"/>
            </w:tcBorders>
            <w:shd w:val="clear" w:color="auto" w:fill="D9D9D9" w:themeFill="background1" w:themeFillShade="D9"/>
            <w:vAlign w:val="center"/>
          </w:tcPr>
          <w:p w14:paraId="54037ECE" w14:textId="77777777" w:rsidR="00133E9C" w:rsidRPr="00133E9C" w:rsidRDefault="00133E9C" w:rsidP="00DF1CA6">
            <w:pPr>
              <w:ind w:right="160"/>
              <w:jc w:val="center"/>
              <w:rPr>
                <w:sz w:val="20"/>
                <w:szCs w:val="22"/>
              </w:rPr>
            </w:pPr>
          </w:p>
        </w:tc>
        <w:tc>
          <w:tcPr>
            <w:tcW w:w="1276" w:type="dxa"/>
            <w:tcBorders>
              <w:top w:val="single" w:sz="4" w:space="0" w:color="auto"/>
              <w:left w:val="single" w:sz="4" w:space="0" w:color="auto"/>
              <w:bottom w:val="single" w:sz="4" w:space="0" w:color="auto"/>
            </w:tcBorders>
            <w:shd w:val="clear" w:color="auto" w:fill="D9D9D9" w:themeFill="background1" w:themeFillShade="D9"/>
            <w:vAlign w:val="center"/>
          </w:tcPr>
          <w:p w14:paraId="252476A9" w14:textId="5AE59EC3" w:rsidR="00133E9C" w:rsidRPr="00133E9C" w:rsidRDefault="00133E9C" w:rsidP="00DF1CA6">
            <w:pPr>
              <w:ind w:right="160"/>
              <w:jc w:val="center"/>
              <w:rPr>
                <w:sz w:val="20"/>
                <w:szCs w:val="22"/>
              </w:rPr>
            </w:pPr>
            <w:r w:rsidRPr="00133E9C">
              <w:rPr>
                <w:sz w:val="16"/>
                <w:szCs w:val="22"/>
                <w:highlight w:val="yellow"/>
                <w:lang w:val="en-US"/>
              </w:rPr>
              <w:t>[DOPLNÍ DODAVATEL]</w:t>
            </w:r>
          </w:p>
        </w:tc>
        <w:tc>
          <w:tcPr>
            <w:tcW w:w="1417" w:type="dxa"/>
            <w:tcBorders>
              <w:top w:val="single" w:sz="4" w:space="0" w:color="auto"/>
              <w:left w:val="single" w:sz="4" w:space="0" w:color="auto"/>
              <w:bottom w:val="single" w:sz="4" w:space="0" w:color="auto"/>
            </w:tcBorders>
            <w:shd w:val="clear" w:color="auto" w:fill="D9D9D9" w:themeFill="background1" w:themeFillShade="D9"/>
            <w:vAlign w:val="center"/>
          </w:tcPr>
          <w:p w14:paraId="02E8F25D" w14:textId="3DB96555" w:rsidR="00133E9C" w:rsidRPr="00133E9C" w:rsidRDefault="00133E9C" w:rsidP="00DF1CA6">
            <w:pPr>
              <w:ind w:right="160"/>
              <w:jc w:val="center"/>
              <w:rPr>
                <w:sz w:val="20"/>
                <w:szCs w:val="22"/>
              </w:rPr>
            </w:pPr>
            <w:r w:rsidRPr="00133E9C">
              <w:rPr>
                <w:sz w:val="16"/>
                <w:szCs w:val="22"/>
                <w:highlight w:val="yellow"/>
                <w:lang w:val="en-US"/>
              </w:rPr>
              <w:t>[DOPLNÍ DODAVATEL]</w:t>
            </w:r>
          </w:p>
        </w:tc>
        <w:tc>
          <w:tcPr>
            <w:tcW w:w="1472" w:type="dxa"/>
            <w:tcBorders>
              <w:top w:val="single" w:sz="4" w:space="0" w:color="auto"/>
              <w:left w:val="single" w:sz="4" w:space="0" w:color="auto"/>
              <w:bottom w:val="single" w:sz="4" w:space="0" w:color="auto"/>
            </w:tcBorders>
            <w:shd w:val="clear" w:color="auto" w:fill="FF0000"/>
            <w:vAlign w:val="center"/>
          </w:tcPr>
          <w:p w14:paraId="3DA67968" w14:textId="0C713E95" w:rsidR="00133E9C" w:rsidRPr="00133E9C" w:rsidRDefault="00133E9C" w:rsidP="00DF1CA6">
            <w:pPr>
              <w:ind w:right="160"/>
              <w:jc w:val="center"/>
              <w:rPr>
                <w:sz w:val="20"/>
                <w:szCs w:val="22"/>
              </w:rPr>
            </w:pPr>
            <w:r w:rsidRPr="00133E9C">
              <w:rPr>
                <w:sz w:val="16"/>
                <w:szCs w:val="22"/>
                <w:highlight w:val="yellow"/>
                <w:lang w:val="en-US"/>
              </w:rPr>
              <w:t>[DOPLNÍ DODAVATEL]</w:t>
            </w:r>
          </w:p>
        </w:tc>
        <w:tc>
          <w:tcPr>
            <w:tcW w:w="938" w:type="dxa"/>
            <w:tcBorders>
              <w:top w:val="single" w:sz="4" w:space="0" w:color="auto"/>
              <w:left w:val="single" w:sz="4" w:space="0" w:color="auto"/>
              <w:bottom w:val="single" w:sz="4" w:space="0" w:color="auto"/>
            </w:tcBorders>
            <w:shd w:val="clear" w:color="auto" w:fill="D9D9D9" w:themeFill="background1" w:themeFillShade="D9"/>
            <w:vAlign w:val="center"/>
          </w:tcPr>
          <w:p w14:paraId="368C5749" w14:textId="6F7A7F4A" w:rsidR="00133E9C" w:rsidRPr="00133E9C" w:rsidRDefault="00133E9C" w:rsidP="00DF1CA6">
            <w:pPr>
              <w:ind w:right="160"/>
              <w:jc w:val="center"/>
              <w:rPr>
                <w:sz w:val="20"/>
                <w:szCs w:val="22"/>
              </w:rPr>
            </w:pPr>
            <w:r w:rsidRPr="00133E9C">
              <w:rPr>
                <w:sz w:val="16"/>
                <w:szCs w:val="22"/>
                <w:highlight w:val="yellow"/>
                <w:lang w:val="en-US"/>
              </w:rPr>
              <w:t>[DOPLNÍ DODAVATEL]</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D6775" w14:textId="49723DAE" w:rsidR="00133E9C" w:rsidRPr="00133E9C" w:rsidRDefault="00133E9C" w:rsidP="00DF1CA6">
            <w:pPr>
              <w:ind w:right="160"/>
              <w:jc w:val="center"/>
              <w:rPr>
                <w:sz w:val="20"/>
                <w:szCs w:val="22"/>
              </w:rPr>
            </w:pPr>
            <w:r w:rsidRPr="00133E9C">
              <w:rPr>
                <w:sz w:val="16"/>
                <w:szCs w:val="22"/>
                <w:highlight w:val="yellow"/>
                <w:lang w:val="en-US"/>
              </w:rPr>
              <w:t>[DOPLNÍ DODAVATEL]</w:t>
            </w:r>
          </w:p>
        </w:tc>
      </w:tr>
    </w:tbl>
    <w:p w14:paraId="33352F58" w14:textId="77777777" w:rsidR="0085655A" w:rsidRDefault="0085655A" w:rsidP="0085655A"/>
    <w:p w14:paraId="1A6617A4" w14:textId="1B92CA52" w:rsidR="0085655A" w:rsidRPr="00882C2F" w:rsidRDefault="0085655A" w:rsidP="0085655A">
      <w:pPr>
        <w:pStyle w:val="Nadpis3"/>
        <w:jc w:val="both"/>
        <w:rPr>
          <w:b w:val="0"/>
          <w:bCs w:val="0"/>
          <w:szCs w:val="24"/>
          <w:lang w:val="cs"/>
        </w:rPr>
      </w:pPr>
      <w:r w:rsidRPr="00882C2F">
        <w:rPr>
          <w:b w:val="0"/>
          <w:bCs w:val="0"/>
          <w:szCs w:val="24"/>
        </w:rPr>
        <w:t xml:space="preserve">5.3 </w:t>
      </w:r>
      <w:r w:rsidRPr="00882C2F">
        <w:rPr>
          <w:b w:val="0"/>
          <w:bCs w:val="0"/>
          <w:szCs w:val="24"/>
          <w:lang w:val="cs"/>
        </w:rPr>
        <w:t>Za operativní zajištění havarijní služby v případě havarijního zásahu během 24 hod. včetně</w:t>
      </w:r>
      <w:r w:rsidR="00882C2F">
        <w:rPr>
          <w:b w:val="0"/>
          <w:bCs w:val="0"/>
          <w:szCs w:val="24"/>
          <w:lang w:val="cs"/>
        </w:rPr>
        <w:t xml:space="preserve"> </w:t>
      </w:r>
      <w:r w:rsidRPr="00882C2F">
        <w:rPr>
          <w:b w:val="0"/>
          <w:bCs w:val="0"/>
          <w:szCs w:val="24"/>
          <w:lang w:val="cs"/>
        </w:rPr>
        <w:t>volných dnů a svátků bude objednatel hradit dodavateli hodinovou sazbu (za pomocné</w:t>
      </w:r>
      <w:r w:rsidRPr="00882C2F">
        <w:rPr>
          <w:b w:val="0"/>
          <w:bCs w:val="0"/>
          <w:szCs w:val="24"/>
          <w:lang w:val="cs"/>
        </w:rPr>
        <w:br/>
        <w:t>dělnické práce, za řemeslné práce a za technickoprovozní práce) dle odst. 5.4. tohoto článku V. K této odměně náleží dodavateli příplatek ve výši 50%, pokud budou práce prováděny v mimopracovní době (18:00 - 7:00 hod.) a ve dnech pracovního klidu (soboty, neděle a státní svátky).</w:t>
      </w:r>
    </w:p>
    <w:p w14:paraId="6C383CF8" w14:textId="77777777" w:rsidR="0085655A" w:rsidRPr="00882C2F" w:rsidRDefault="0085655A" w:rsidP="0085655A">
      <w:pPr>
        <w:rPr>
          <w:lang w:val="cs"/>
        </w:rPr>
      </w:pPr>
    </w:p>
    <w:p w14:paraId="4487D840" w14:textId="13AC72EF" w:rsidR="0085655A" w:rsidRPr="00882C2F" w:rsidRDefault="003B6E3C" w:rsidP="003B6E3C">
      <w:pPr>
        <w:pStyle w:val="Nadpis3"/>
        <w:jc w:val="both"/>
        <w:rPr>
          <w:b w:val="0"/>
          <w:bCs w:val="0"/>
          <w:szCs w:val="24"/>
          <w:lang w:val="cs"/>
        </w:rPr>
      </w:pPr>
      <w:r w:rsidRPr="00882C2F">
        <w:rPr>
          <w:b w:val="0"/>
          <w:bCs w:val="0"/>
          <w:szCs w:val="24"/>
          <w:lang w:val="cs"/>
        </w:rPr>
        <w:t xml:space="preserve">5.4 </w:t>
      </w:r>
      <w:r w:rsidR="0085655A" w:rsidRPr="00882C2F">
        <w:rPr>
          <w:b w:val="0"/>
          <w:bCs w:val="0"/>
          <w:szCs w:val="24"/>
          <w:lang w:val="cs"/>
        </w:rPr>
        <w:t>Za práce nad rámec paušální odměny dle odst. 5.2. tohoto článku V. náleží dodavateli odměna:</w:t>
      </w:r>
    </w:p>
    <w:p w14:paraId="543036AA" w14:textId="19E78EC0" w:rsidR="0085655A" w:rsidRPr="001337D9" w:rsidRDefault="001337D9" w:rsidP="00882C2F">
      <w:pPr>
        <w:pStyle w:val="Odstavecseseznamem"/>
        <w:numPr>
          <w:ilvl w:val="0"/>
          <w:numId w:val="16"/>
        </w:numPr>
        <w:ind w:left="709" w:hanging="283"/>
        <w:jc w:val="both"/>
        <w:rPr>
          <w:lang w:val="cs"/>
        </w:rPr>
      </w:pPr>
      <w:r>
        <w:rPr>
          <w:lang w:val="cs"/>
        </w:rPr>
        <w:t xml:space="preserve">za pomocné dělnické práce </w:t>
      </w:r>
      <w:r w:rsidR="0085655A" w:rsidRPr="0085655A">
        <w:rPr>
          <w:lang w:val="cs"/>
        </w:rPr>
        <w:t xml:space="preserve">ve výši </w:t>
      </w:r>
      <w:r w:rsidR="0085655A" w:rsidRPr="001337D9">
        <w:rPr>
          <w:lang w:val="cs"/>
        </w:rPr>
        <w:t>160,- Kč/hod. + DPH, které bude účtováno v zákonné výši,</w:t>
      </w:r>
    </w:p>
    <w:p w14:paraId="58ADEA8D" w14:textId="7D2170FD" w:rsidR="0085655A" w:rsidRPr="001337D9" w:rsidRDefault="0085655A" w:rsidP="00882C2F">
      <w:pPr>
        <w:pStyle w:val="Odstavecseseznamem"/>
        <w:numPr>
          <w:ilvl w:val="0"/>
          <w:numId w:val="16"/>
        </w:numPr>
        <w:ind w:left="709" w:hanging="283"/>
        <w:jc w:val="both"/>
        <w:rPr>
          <w:lang w:val="cs"/>
        </w:rPr>
      </w:pPr>
      <w:r w:rsidRPr="001337D9">
        <w:rPr>
          <w:lang w:val="cs"/>
        </w:rPr>
        <w:t xml:space="preserve">za řemeslné práce (instalatérské, elektrikářské, topenářské, malířské, lakýrnické, truhlářské, svářečské, zednické, zámečnické, klempířské, zahradnické, </w:t>
      </w:r>
      <w:r w:rsidR="006106D1" w:rsidRPr="001337D9">
        <w:rPr>
          <w:lang w:val="cs"/>
        </w:rPr>
        <w:t>a jiné řemeslné práce obdobného charakteru</w:t>
      </w:r>
      <w:r w:rsidRPr="001337D9">
        <w:rPr>
          <w:lang w:val="cs"/>
        </w:rPr>
        <w:t>) ve výši 200,- Kč/hod. + DPH, které bude účtováno v zákonné výši,</w:t>
      </w:r>
    </w:p>
    <w:p w14:paraId="6435C678" w14:textId="5E9C67F6" w:rsidR="0085655A" w:rsidRPr="001337D9" w:rsidRDefault="0085655A" w:rsidP="00882C2F">
      <w:pPr>
        <w:pStyle w:val="Odstavecseseznamem"/>
        <w:numPr>
          <w:ilvl w:val="0"/>
          <w:numId w:val="16"/>
        </w:numPr>
        <w:ind w:left="709" w:hanging="283"/>
        <w:jc w:val="both"/>
        <w:rPr>
          <w:lang w:val="cs"/>
        </w:rPr>
      </w:pPr>
      <w:r w:rsidRPr="001337D9">
        <w:rPr>
          <w:lang w:val="cs"/>
        </w:rPr>
        <w:t xml:space="preserve">za technickoprovozní práce, které bude dodavatel zajišťovat nad rámec běžné údržby </w:t>
      </w:r>
      <w:r w:rsidR="006106D1" w:rsidRPr="001337D9">
        <w:rPr>
          <w:lang w:val="cs"/>
        </w:rPr>
        <w:t>specifikované v čl. III této Smlouvy</w:t>
      </w:r>
      <w:r w:rsidR="00107F55" w:rsidRPr="001337D9">
        <w:rPr>
          <w:lang w:val="cs"/>
        </w:rPr>
        <w:t>,</w:t>
      </w:r>
      <w:r w:rsidR="006106D1" w:rsidRPr="001337D9">
        <w:rPr>
          <w:lang w:val="cs"/>
        </w:rPr>
        <w:t xml:space="preserve"> </w:t>
      </w:r>
      <w:r w:rsidRPr="001337D9">
        <w:rPr>
          <w:lang w:val="cs"/>
        </w:rPr>
        <w:t>v mimopracovní době od 18:00 - 7:00 hod a ve dnech pracovního klidu (soboty, neděle a státní svátky), ve výši 250,- Kč/hod. + DPH, které bude účtováno v zákonné výši.</w:t>
      </w:r>
    </w:p>
    <w:p w14:paraId="4F10A67A" w14:textId="77777777" w:rsidR="00E16DB2" w:rsidRDefault="00E16DB2" w:rsidP="0085655A">
      <w:pPr>
        <w:pStyle w:val="Odstavecseseznamem"/>
        <w:rPr>
          <w:lang w:val="cs"/>
        </w:rPr>
      </w:pPr>
    </w:p>
    <w:p w14:paraId="501F4B39" w14:textId="1499B460" w:rsidR="003B6E3C" w:rsidRPr="001337D9" w:rsidRDefault="003B6E3C" w:rsidP="003B6E3C">
      <w:pPr>
        <w:pStyle w:val="Nadpis3"/>
        <w:jc w:val="both"/>
        <w:rPr>
          <w:b w:val="0"/>
          <w:bCs w:val="0"/>
          <w:szCs w:val="24"/>
          <w:lang w:val="cs"/>
        </w:rPr>
      </w:pPr>
      <w:r w:rsidRPr="00882C2F">
        <w:rPr>
          <w:b w:val="0"/>
          <w:bCs w:val="0"/>
          <w:szCs w:val="24"/>
          <w:lang w:val="cs"/>
        </w:rPr>
        <w:t>5.5 Odměny dle odst. 5.2. tohoto článku V. neobsahují náklady související s pořízením zabudov</w:t>
      </w:r>
      <w:r w:rsidR="007E22D1">
        <w:rPr>
          <w:b w:val="0"/>
          <w:bCs w:val="0"/>
          <w:szCs w:val="24"/>
          <w:lang w:val="cs"/>
        </w:rPr>
        <w:t>áv</w:t>
      </w:r>
      <w:r w:rsidRPr="00882C2F">
        <w:rPr>
          <w:b w:val="0"/>
          <w:bCs w:val="0"/>
          <w:szCs w:val="24"/>
          <w:lang w:val="cs"/>
        </w:rPr>
        <w:t>aného materiálu</w:t>
      </w:r>
      <w:r w:rsidR="00374A0A">
        <w:rPr>
          <w:b w:val="0"/>
          <w:bCs w:val="0"/>
          <w:szCs w:val="24"/>
          <w:lang w:val="cs"/>
        </w:rPr>
        <w:t xml:space="preserve"> (tj., materiálu, který bude v rámci poskytování Služeb učiněn součástí objektů)</w:t>
      </w:r>
      <w:r w:rsidRPr="00882C2F">
        <w:rPr>
          <w:b w:val="0"/>
          <w:bCs w:val="0"/>
          <w:szCs w:val="24"/>
          <w:lang w:val="cs"/>
        </w:rPr>
        <w:t xml:space="preserve">, náklady na dopravu a přesun. Tyto náklady budou stanoveny na základě nákupní ceny materiálu, kterou </w:t>
      </w:r>
      <w:r w:rsidRPr="001337D9">
        <w:rPr>
          <w:b w:val="0"/>
          <w:bCs w:val="0"/>
          <w:szCs w:val="24"/>
          <w:lang w:val="cs"/>
        </w:rPr>
        <w:t>je dodavatel povinen objednateli prokázat.</w:t>
      </w:r>
    </w:p>
    <w:p w14:paraId="7DE04DB2" w14:textId="77777777" w:rsidR="003B6E3C" w:rsidRPr="001337D9" w:rsidRDefault="003B6E3C" w:rsidP="003B6E3C">
      <w:pPr>
        <w:rPr>
          <w:lang w:val="cs"/>
        </w:rPr>
      </w:pPr>
    </w:p>
    <w:p w14:paraId="21119084" w14:textId="666477F7" w:rsidR="003B6E3C" w:rsidRPr="00882C2F" w:rsidRDefault="003B6E3C" w:rsidP="003B6E3C">
      <w:pPr>
        <w:pStyle w:val="Nadpis3"/>
        <w:jc w:val="both"/>
        <w:rPr>
          <w:b w:val="0"/>
          <w:bCs w:val="0"/>
          <w:szCs w:val="24"/>
          <w:lang w:val="cs"/>
        </w:rPr>
      </w:pPr>
      <w:r w:rsidRPr="001337D9">
        <w:rPr>
          <w:b w:val="0"/>
          <w:bCs w:val="0"/>
          <w:szCs w:val="24"/>
          <w:lang w:val="cs"/>
        </w:rPr>
        <w:t>5.6 Ceny za dopravu a přesun materiálu vozidlem do 3,5 tun budou stanoveny následovně: 25,- Kč/km + DPH, které bude ú</w:t>
      </w:r>
      <w:r w:rsidRPr="00882C2F">
        <w:rPr>
          <w:b w:val="0"/>
          <w:bCs w:val="0"/>
          <w:szCs w:val="24"/>
          <w:lang w:val="cs"/>
        </w:rPr>
        <w:t>čtováno v zákonné výši.</w:t>
      </w:r>
    </w:p>
    <w:p w14:paraId="411FF8CB" w14:textId="77777777" w:rsidR="003B6E3C" w:rsidRPr="00882C2F" w:rsidRDefault="003B6E3C" w:rsidP="003B6E3C">
      <w:pPr>
        <w:rPr>
          <w:lang w:val="cs"/>
        </w:rPr>
      </w:pPr>
    </w:p>
    <w:p w14:paraId="02984B4F" w14:textId="7ED75DC5" w:rsidR="003B6E3C" w:rsidRPr="00882C2F" w:rsidRDefault="003B6E3C" w:rsidP="003B6E3C">
      <w:pPr>
        <w:pStyle w:val="Nadpis3"/>
        <w:jc w:val="both"/>
        <w:rPr>
          <w:b w:val="0"/>
          <w:bCs w:val="0"/>
          <w:szCs w:val="24"/>
          <w:lang w:val="cs"/>
        </w:rPr>
      </w:pPr>
      <w:r w:rsidRPr="00882C2F">
        <w:rPr>
          <w:b w:val="0"/>
          <w:bCs w:val="0"/>
          <w:szCs w:val="24"/>
          <w:lang w:val="cs"/>
        </w:rPr>
        <w:t>5.7 Veškeré jednotlivé případy oprav objektů budou předem odsouhlaseny objednatelem</w:t>
      </w:r>
      <w:r w:rsidR="00374A0A">
        <w:rPr>
          <w:b w:val="0"/>
          <w:bCs w:val="0"/>
          <w:szCs w:val="24"/>
          <w:lang w:val="cs"/>
        </w:rPr>
        <w:t xml:space="preserve"> </w:t>
      </w:r>
      <w:r w:rsidR="00131117">
        <w:rPr>
          <w:b w:val="0"/>
          <w:bCs w:val="0"/>
          <w:szCs w:val="24"/>
          <w:lang w:val="cs"/>
        </w:rPr>
        <w:t>písemně nebo ústně</w:t>
      </w:r>
      <w:r w:rsidRPr="00882C2F">
        <w:rPr>
          <w:b w:val="0"/>
          <w:bCs w:val="0"/>
          <w:szCs w:val="24"/>
          <w:lang w:val="cs"/>
        </w:rPr>
        <w:t>.</w:t>
      </w:r>
    </w:p>
    <w:p w14:paraId="647CC60F" w14:textId="77777777" w:rsidR="003B6E3C" w:rsidRPr="00882C2F" w:rsidRDefault="003B6E3C" w:rsidP="003B6E3C">
      <w:pPr>
        <w:rPr>
          <w:lang w:val="cs"/>
        </w:rPr>
      </w:pPr>
    </w:p>
    <w:p w14:paraId="21C71261" w14:textId="346FF0E6" w:rsidR="003B6E3C" w:rsidRPr="00882C2F" w:rsidRDefault="003B6E3C" w:rsidP="003B6E3C">
      <w:pPr>
        <w:pStyle w:val="Nadpis3"/>
        <w:jc w:val="both"/>
        <w:rPr>
          <w:b w:val="0"/>
          <w:bCs w:val="0"/>
          <w:szCs w:val="24"/>
          <w:lang w:val="cs"/>
        </w:rPr>
      </w:pPr>
      <w:r w:rsidRPr="00882C2F">
        <w:rPr>
          <w:b w:val="0"/>
          <w:bCs w:val="0"/>
          <w:szCs w:val="24"/>
          <w:lang w:val="cs"/>
        </w:rPr>
        <w:t xml:space="preserve">5.8 V případě neprovedených nebo nekvalitně provedených drobných oprav a údržbářských prací oznámí objednatel </w:t>
      </w:r>
      <w:r w:rsidR="00B85123" w:rsidRPr="00882C2F">
        <w:rPr>
          <w:b w:val="0"/>
          <w:bCs w:val="0"/>
          <w:szCs w:val="24"/>
          <w:lang w:val="cs"/>
        </w:rPr>
        <w:t xml:space="preserve">písemně </w:t>
      </w:r>
      <w:r w:rsidRPr="00882C2F">
        <w:rPr>
          <w:b w:val="0"/>
          <w:bCs w:val="0"/>
          <w:szCs w:val="24"/>
          <w:lang w:val="cs"/>
        </w:rPr>
        <w:t xml:space="preserve">bez zbytečného odkladu dodavateli popis </w:t>
      </w:r>
      <w:r w:rsidRPr="00F616C4">
        <w:rPr>
          <w:b w:val="0"/>
          <w:bCs w:val="0"/>
          <w:szCs w:val="24"/>
          <w:lang w:val="cs"/>
        </w:rPr>
        <w:t>reklamovaných závad</w:t>
      </w:r>
      <w:r w:rsidR="00B85123" w:rsidRPr="00F616C4">
        <w:rPr>
          <w:b w:val="0"/>
          <w:bCs w:val="0"/>
          <w:szCs w:val="24"/>
          <w:lang w:val="cs"/>
        </w:rPr>
        <w:t xml:space="preserve"> a stanoví mu termín k odstranění těchto vad</w:t>
      </w:r>
      <w:r w:rsidRPr="00F616C4">
        <w:rPr>
          <w:b w:val="0"/>
          <w:bCs w:val="0"/>
          <w:szCs w:val="24"/>
          <w:lang w:val="cs"/>
        </w:rPr>
        <w:t xml:space="preserve">. V případě nesplnění termínu určeného k odstranění závad </w:t>
      </w:r>
      <w:r w:rsidR="00B85123" w:rsidRPr="00F616C4">
        <w:rPr>
          <w:b w:val="0"/>
          <w:bCs w:val="0"/>
          <w:szCs w:val="24"/>
          <w:lang w:val="cs"/>
        </w:rPr>
        <w:t xml:space="preserve">vzniká </w:t>
      </w:r>
      <w:r w:rsidRPr="00F616C4">
        <w:rPr>
          <w:b w:val="0"/>
          <w:bCs w:val="0"/>
          <w:szCs w:val="24"/>
          <w:lang w:val="cs"/>
        </w:rPr>
        <w:t>objednatel</w:t>
      </w:r>
      <w:r w:rsidR="00B85123" w:rsidRPr="00F616C4">
        <w:rPr>
          <w:b w:val="0"/>
          <w:bCs w:val="0"/>
          <w:szCs w:val="24"/>
          <w:lang w:val="cs"/>
        </w:rPr>
        <w:t>i nárok na úhradu</w:t>
      </w:r>
      <w:r w:rsidRPr="00F616C4">
        <w:rPr>
          <w:b w:val="0"/>
          <w:bCs w:val="0"/>
          <w:szCs w:val="24"/>
          <w:lang w:val="cs"/>
        </w:rPr>
        <w:t xml:space="preserve"> smluvní pokut</w:t>
      </w:r>
      <w:r w:rsidR="00B85123" w:rsidRPr="00F616C4">
        <w:rPr>
          <w:b w:val="0"/>
          <w:bCs w:val="0"/>
          <w:szCs w:val="24"/>
          <w:lang w:val="cs"/>
        </w:rPr>
        <w:t>y</w:t>
      </w:r>
      <w:r w:rsidRPr="00F616C4">
        <w:rPr>
          <w:b w:val="0"/>
          <w:bCs w:val="0"/>
          <w:szCs w:val="24"/>
          <w:lang w:val="cs"/>
        </w:rPr>
        <w:t xml:space="preserve"> ve výši 500,- Kč za každý započatý den prodlení s řádným splněním povinnosti dodavatele, a to za každou</w:t>
      </w:r>
      <w:r w:rsidRPr="00882C2F">
        <w:rPr>
          <w:b w:val="0"/>
          <w:bCs w:val="0"/>
          <w:szCs w:val="24"/>
          <w:lang w:val="cs"/>
        </w:rPr>
        <w:t xml:space="preserve"> </w:t>
      </w:r>
      <w:r w:rsidR="00B85123" w:rsidRPr="00882C2F">
        <w:rPr>
          <w:b w:val="0"/>
          <w:bCs w:val="0"/>
          <w:szCs w:val="24"/>
          <w:lang w:val="cs"/>
        </w:rPr>
        <w:t xml:space="preserve">jednotlivou </w:t>
      </w:r>
      <w:r w:rsidRPr="00882C2F">
        <w:rPr>
          <w:b w:val="0"/>
          <w:bCs w:val="0"/>
          <w:szCs w:val="24"/>
          <w:lang w:val="cs"/>
        </w:rPr>
        <w:t>závadu.</w:t>
      </w:r>
    </w:p>
    <w:p w14:paraId="0C19A0C3" w14:textId="77777777" w:rsidR="00B85123" w:rsidRPr="00882C2F" w:rsidRDefault="00B85123" w:rsidP="00B85123">
      <w:pPr>
        <w:rPr>
          <w:lang w:val="cs"/>
        </w:rPr>
      </w:pPr>
    </w:p>
    <w:p w14:paraId="4E390785" w14:textId="0EEEECCC" w:rsidR="00B85123" w:rsidRPr="00882C2F" w:rsidRDefault="00B85123" w:rsidP="00816A5F">
      <w:pPr>
        <w:pStyle w:val="Nadpis3"/>
        <w:jc w:val="both"/>
        <w:rPr>
          <w:b w:val="0"/>
          <w:bCs w:val="0"/>
          <w:szCs w:val="24"/>
          <w:lang w:val="cs"/>
        </w:rPr>
      </w:pPr>
      <w:r w:rsidRPr="00882C2F">
        <w:rPr>
          <w:b w:val="0"/>
          <w:bCs w:val="0"/>
          <w:szCs w:val="24"/>
          <w:lang w:val="cs"/>
        </w:rPr>
        <w:t>5.9 Dodavatel nemá nárok nad rámec sjednané odměny na úhradu dalších nákladů, jakými jsou např.:</w:t>
      </w:r>
    </w:p>
    <w:p w14:paraId="39EB9036" w14:textId="1600617E" w:rsidR="00B85123" w:rsidRPr="00882C2F" w:rsidRDefault="00B85123" w:rsidP="00816A5F">
      <w:pPr>
        <w:pStyle w:val="Odstavecseseznamem"/>
        <w:numPr>
          <w:ilvl w:val="0"/>
          <w:numId w:val="18"/>
        </w:numPr>
        <w:jc w:val="both"/>
        <w:rPr>
          <w:lang w:val="cs"/>
        </w:rPr>
      </w:pPr>
      <w:r w:rsidRPr="00882C2F">
        <w:rPr>
          <w:lang w:val="cs"/>
        </w:rPr>
        <w:t>mzdy zaměstnanců vykonávajících správu (včetně sociálního pojištění zaměstnance a zdravotního pojištění zaměstnance),</w:t>
      </w:r>
    </w:p>
    <w:p w14:paraId="28E953AF" w14:textId="2DB4BED6" w:rsidR="00B85123" w:rsidRPr="00882C2F" w:rsidRDefault="00B85123" w:rsidP="00816A5F">
      <w:pPr>
        <w:pStyle w:val="Odstavecseseznamem"/>
        <w:numPr>
          <w:ilvl w:val="0"/>
          <w:numId w:val="18"/>
        </w:numPr>
        <w:jc w:val="both"/>
        <w:rPr>
          <w:lang w:val="cs"/>
        </w:rPr>
      </w:pPr>
      <w:r w:rsidRPr="00882C2F">
        <w:rPr>
          <w:lang w:val="cs"/>
        </w:rPr>
        <w:t>režie dodavatele:</w:t>
      </w:r>
    </w:p>
    <w:p w14:paraId="6E87CA2B" w14:textId="77777777" w:rsidR="00B85123" w:rsidRPr="00882C2F" w:rsidRDefault="00B85123" w:rsidP="00816A5F">
      <w:pPr>
        <w:pStyle w:val="Odstavecseseznamem"/>
        <w:numPr>
          <w:ilvl w:val="0"/>
          <w:numId w:val="16"/>
        </w:numPr>
        <w:jc w:val="both"/>
        <w:rPr>
          <w:lang w:val="cs"/>
        </w:rPr>
      </w:pPr>
      <w:r w:rsidRPr="00882C2F">
        <w:rPr>
          <w:lang w:val="cs"/>
        </w:rPr>
        <w:lastRenderedPageBreak/>
        <w:t>úklid prostorů, v nichž sídlí dodavatel,</w:t>
      </w:r>
    </w:p>
    <w:p w14:paraId="6A63B4A7" w14:textId="77777777" w:rsidR="00B85123" w:rsidRPr="00882C2F" w:rsidRDefault="00B85123" w:rsidP="00816A5F">
      <w:pPr>
        <w:pStyle w:val="Odstavecseseznamem"/>
        <w:numPr>
          <w:ilvl w:val="0"/>
          <w:numId w:val="16"/>
        </w:numPr>
        <w:jc w:val="both"/>
        <w:rPr>
          <w:lang w:val="cs"/>
        </w:rPr>
      </w:pPr>
      <w:r w:rsidRPr="00882C2F">
        <w:rPr>
          <w:lang w:val="cs"/>
        </w:rPr>
        <w:t>opravy kopírky, PC a ostatních zařízení používaných ke správě,</w:t>
      </w:r>
    </w:p>
    <w:p w14:paraId="0E164D34" w14:textId="77777777" w:rsidR="00B85123" w:rsidRPr="00882C2F" w:rsidRDefault="00B85123" w:rsidP="00816A5F">
      <w:pPr>
        <w:pStyle w:val="Odstavecseseznamem"/>
        <w:numPr>
          <w:ilvl w:val="0"/>
          <w:numId w:val="16"/>
        </w:numPr>
        <w:jc w:val="both"/>
        <w:rPr>
          <w:lang w:val="cs"/>
        </w:rPr>
      </w:pPr>
      <w:r w:rsidRPr="00882C2F">
        <w:rPr>
          <w:lang w:val="cs"/>
        </w:rPr>
        <w:t>spotřeby vlastních kancelářských potřeb a materiálu používaného ke správě,</w:t>
      </w:r>
    </w:p>
    <w:p w14:paraId="089C71E6" w14:textId="77777777" w:rsidR="00B85123" w:rsidRPr="00882C2F" w:rsidRDefault="00B85123" w:rsidP="00816A5F">
      <w:pPr>
        <w:pStyle w:val="Odstavecseseznamem"/>
        <w:numPr>
          <w:ilvl w:val="0"/>
          <w:numId w:val="16"/>
        </w:numPr>
        <w:jc w:val="both"/>
        <w:rPr>
          <w:lang w:val="cs"/>
        </w:rPr>
      </w:pPr>
      <w:r w:rsidRPr="00882C2F">
        <w:rPr>
          <w:lang w:val="cs"/>
        </w:rPr>
        <w:t>cestovné (spotřeba pohonných hmot),</w:t>
      </w:r>
    </w:p>
    <w:p w14:paraId="74CA4C42" w14:textId="77777777" w:rsidR="00B85123" w:rsidRPr="00882C2F" w:rsidRDefault="00B85123" w:rsidP="00816A5F">
      <w:pPr>
        <w:pStyle w:val="Odstavecseseznamem"/>
        <w:numPr>
          <w:ilvl w:val="0"/>
          <w:numId w:val="16"/>
        </w:numPr>
        <w:jc w:val="both"/>
        <w:rPr>
          <w:lang w:val="cs"/>
        </w:rPr>
      </w:pPr>
      <w:r w:rsidRPr="00882C2F">
        <w:rPr>
          <w:lang w:val="cs"/>
        </w:rPr>
        <w:t>nájem místností pro výkon správy a služby s tím spojené,</w:t>
      </w:r>
    </w:p>
    <w:p w14:paraId="0FDC79AA" w14:textId="77777777" w:rsidR="00B85123" w:rsidRPr="00882C2F" w:rsidRDefault="00B85123" w:rsidP="00816A5F">
      <w:pPr>
        <w:pStyle w:val="Odstavecseseznamem"/>
        <w:numPr>
          <w:ilvl w:val="0"/>
          <w:numId w:val="16"/>
        </w:numPr>
        <w:jc w:val="both"/>
        <w:rPr>
          <w:lang w:val="cs"/>
        </w:rPr>
      </w:pPr>
      <w:r w:rsidRPr="00882C2F">
        <w:rPr>
          <w:lang w:val="cs"/>
        </w:rPr>
        <w:t>opotřebení DHM a DDHM používaného ke správě (odpisy),</w:t>
      </w:r>
    </w:p>
    <w:p w14:paraId="183421A3" w14:textId="27AA4857" w:rsidR="00B85123" w:rsidRPr="00882C2F" w:rsidRDefault="00B85123" w:rsidP="00816A5F">
      <w:pPr>
        <w:pStyle w:val="Odstavecseseznamem"/>
        <w:numPr>
          <w:ilvl w:val="0"/>
          <w:numId w:val="16"/>
        </w:numPr>
        <w:jc w:val="both"/>
        <w:rPr>
          <w:lang w:val="cs"/>
        </w:rPr>
      </w:pPr>
      <w:r w:rsidRPr="00882C2F">
        <w:rPr>
          <w:lang w:val="cs"/>
        </w:rPr>
        <w:t>spoje (telefony),</w:t>
      </w:r>
    </w:p>
    <w:p w14:paraId="22FB2A81" w14:textId="0879D0AA" w:rsidR="00B85123" w:rsidRPr="00882C2F" w:rsidRDefault="00B85123" w:rsidP="00816A5F">
      <w:pPr>
        <w:pStyle w:val="Odstavecseseznamem"/>
        <w:numPr>
          <w:ilvl w:val="0"/>
          <w:numId w:val="16"/>
        </w:numPr>
        <w:jc w:val="both"/>
        <w:rPr>
          <w:lang w:val="cs"/>
        </w:rPr>
      </w:pPr>
      <w:r w:rsidRPr="00882C2F">
        <w:rPr>
          <w:lang w:val="cs"/>
        </w:rPr>
        <w:t xml:space="preserve">různé konzultace, školení (například školení při programovém vybavení </w:t>
      </w:r>
      <w:r w:rsidR="00AF04B1">
        <w:rPr>
          <w:lang w:val="cs"/>
        </w:rPr>
        <w:t>a jiná obdobná školení</w:t>
      </w:r>
      <w:r w:rsidRPr="00882C2F">
        <w:rPr>
          <w:lang w:val="cs"/>
        </w:rPr>
        <w:t>),</w:t>
      </w:r>
    </w:p>
    <w:p w14:paraId="189A6ADC" w14:textId="77777777" w:rsidR="00B85123" w:rsidRPr="00882C2F" w:rsidRDefault="00B85123" w:rsidP="00816A5F">
      <w:pPr>
        <w:pStyle w:val="Odstavecseseznamem"/>
        <w:numPr>
          <w:ilvl w:val="0"/>
          <w:numId w:val="16"/>
        </w:numPr>
        <w:jc w:val="both"/>
        <w:rPr>
          <w:lang w:val="cs"/>
        </w:rPr>
      </w:pPr>
      <w:r w:rsidRPr="00882C2F">
        <w:rPr>
          <w:lang w:val="cs"/>
        </w:rPr>
        <w:t>právní poradenství,</w:t>
      </w:r>
    </w:p>
    <w:p w14:paraId="35BA4A06" w14:textId="77024526" w:rsidR="00B85123" w:rsidRPr="00882C2F" w:rsidRDefault="00B85123" w:rsidP="00816A5F">
      <w:pPr>
        <w:pStyle w:val="Odstavecseseznamem"/>
        <w:numPr>
          <w:ilvl w:val="0"/>
          <w:numId w:val="16"/>
        </w:numPr>
        <w:jc w:val="both"/>
        <w:rPr>
          <w:lang w:val="cs"/>
        </w:rPr>
      </w:pPr>
      <w:r w:rsidRPr="00882C2F">
        <w:rPr>
          <w:lang w:val="cs"/>
        </w:rPr>
        <w:t>pojištění odpovědnosti za škody způsobené činností dodavatele,</w:t>
      </w:r>
    </w:p>
    <w:p w14:paraId="2D23AABB" w14:textId="7D40EF1B" w:rsidR="00B85123" w:rsidRPr="00882C2F" w:rsidRDefault="00B85123" w:rsidP="00816A5F">
      <w:pPr>
        <w:pStyle w:val="Odstavecseseznamem"/>
        <w:numPr>
          <w:ilvl w:val="0"/>
          <w:numId w:val="18"/>
        </w:numPr>
        <w:jc w:val="both"/>
        <w:rPr>
          <w:lang w:val="cs"/>
        </w:rPr>
      </w:pPr>
      <w:r w:rsidRPr="00882C2F">
        <w:t>zisk dodavatele.</w:t>
      </w:r>
    </w:p>
    <w:p w14:paraId="036DDEBF" w14:textId="77777777" w:rsidR="00972A04" w:rsidRPr="00882C2F" w:rsidRDefault="00972A04" w:rsidP="00972A04">
      <w:pPr>
        <w:rPr>
          <w:lang w:val="cs"/>
        </w:rPr>
      </w:pPr>
    </w:p>
    <w:p w14:paraId="324C33BA" w14:textId="3849A1EB" w:rsidR="00972A04" w:rsidRPr="00882C2F" w:rsidRDefault="00972A04" w:rsidP="00816A5F">
      <w:pPr>
        <w:pStyle w:val="Nadpis3"/>
        <w:jc w:val="both"/>
        <w:rPr>
          <w:b w:val="0"/>
          <w:bCs w:val="0"/>
          <w:szCs w:val="24"/>
          <w:lang w:val="cs"/>
        </w:rPr>
      </w:pPr>
      <w:r w:rsidRPr="00882C2F">
        <w:rPr>
          <w:b w:val="0"/>
          <w:bCs w:val="0"/>
          <w:szCs w:val="24"/>
          <w:lang w:val="cs"/>
        </w:rPr>
        <w:t>5.10 Platby budou provedeny následujícím způsobem:</w:t>
      </w:r>
    </w:p>
    <w:p w14:paraId="4ADFFDBD" w14:textId="7528280F" w:rsidR="00972A04" w:rsidRPr="00882C2F" w:rsidRDefault="00972A04" w:rsidP="00816A5F">
      <w:pPr>
        <w:pStyle w:val="Odstavecseseznamem"/>
        <w:numPr>
          <w:ilvl w:val="0"/>
          <w:numId w:val="19"/>
        </w:numPr>
        <w:jc w:val="both"/>
        <w:rPr>
          <w:lang w:val="cs"/>
        </w:rPr>
      </w:pPr>
      <w:r w:rsidRPr="00882C2F">
        <w:rPr>
          <w:lang w:val="cs"/>
        </w:rPr>
        <w:t xml:space="preserve">odměna za správu a údržbu objektů včetně zajištění provozu kotelen dle odst. 5.2. tohoto článku V. a za práce a další materiál nad rámec paušální odměny dle odst. </w:t>
      </w:r>
      <w:r w:rsidR="00F5467B" w:rsidRPr="00882C2F">
        <w:rPr>
          <w:lang w:val="cs"/>
        </w:rPr>
        <w:t>5.</w:t>
      </w:r>
      <w:r w:rsidRPr="00882C2F">
        <w:rPr>
          <w:lang w:val="cs"/>
        </w:rPr>
        <w:t xml:space="preserve">4., </w:t>
      </w:r>
      <w:r w:rsidR="00F5467B" w:rsidRPr="00882C2F">
        <w:rPr>
          <w:lang w:val="cs"/>
        </w:rPr>
        <w:t>5.</w:t>
      </w:r>
      <w:r w:rsidRPr="00882C2F">
        <w:rPr>
          <w:lang w:val="cs"/>
        </w:rPr>
        <w:t xml:space="preserve">5. a </w:t>
      </w:r>
      <w:r w:rsidR="00F5467B" w:rsidRPr="00882C2F">
        <w:rPr>
          <w:lang w:val="cs"/>
        </w:rPr>
        <w:t>5.</w:t>
      </w:r>
      <w:r w:rsidRPr="00882C2F">
        <w:rPr>
          <w:lang w:val="cs"/>
        </w:rPr>
        <w:t>6. tohoto článku</w:t>
      </w:r>
      <w:r w:rsidR="00F5467B" w:rsidRPr="00882C2F">
        <w:rPr>
          <w:lang w:val="cs"/>
        </w:rPr>
        <w:t xml:space="preserve"> V.</w:t>
      </w:r>
      <w:r w:rsidRPr="00882C2F">
        <w:rPr>
          <w:lang w:val="cs"/>
        </w:rPr>
        <w:t>, bude fakturována měsíčně</w:t>
      </w:r>
      <w:r w:rsidR="00F5467B" w:rsidRPr="00882C2F">
        <w:rPr>
          <w:lang w:val="cs"/>
        </w:rPr>
        <w:t xml:space="preserve"> zpětně</w:t>
      </w:r>
      <w:r w:rsidRPr="00882C2F">
        <w:rPr>
          <w:lang w:val="cs"/>
        </w:rPr>
        <w:t xml:space="preserve"> (za každý uplynulý měsíc) a její součástí bude přehled zakoupeného materiálu, kopie listů denní docházky </w:t>
      </w:r>
      <w:r w:rsidR="00F5467B" w:rsidRPr="00882C2F">
        <w:rPr>
          <w:lang w:val="cs"/>
        </w:rPr>
        <w:t>osob poskytujících Služby za daný měsíc</w:t>
      </w:r>
      <w:r w:rsidRPr="00882C2F">
        <w:rPr>
          <w:lang w:val="cs"/>
        </w:rPr>
        <w:t xml:space="preserve">, přehled o jízdách; opravy budou doloženy soupisem provedených prací </w:t>
      </w:r>
      <w:r w:rsidR="00F5467B" w:rsidRPr="00882C2F">
        <w:rPr>
          <w:lang w:val="cs"/>
        </w:rPr>
        <w:t xml:space="preserve">odsouhlaseným </w:t>
      </w:r>
      <w:r w:rsidRPr="00882C2F">
        <w:rPr>
          <w:lang w:val="cs"/>
        </w:rPr>
        <w:t>objednatelem - vedoucí OHS,</w:t>
      </w:r>
    </w:p>
    <w:p w14:paraId="4C13221F" w14:textId="16EA017A" w:rsidR="00F5467B" w:rsidRPr="00882C2F" w:rsidRDefault="00F5467B" w:rsidP="00816A5F">
      <w:pPr>
        <w:pStyle w:val="Odstavecseseznamem"/>
        <w:numPr>
          <w:ilvl w:val="0"/>
          <w:numId w:val="19"/>
        </w:numPr>
        <w:jc w:val="both"/>
        <w:rPr>
          <w:lang w:val="cs"/>
        </w:rPr>
      </w:pPr>
      <w:r w:rsidRPr="00882C2F">
        <w:rPr>
          <w:lang w:val="cs"/>
        </w:rPr>
        <w:t xml:space="preserve">splatnost všech faktur se stanoví </w:t>
      </w:r>
      <w:r w:rsidRPr="001337D9">
        <w:rPr>
          <w:lang w:val="cs"/>
        </w:rPr>
        <w:t>na 21 dnů</w:t>
      </w:r>
      <w:r w:rsidRPr="00374A0A">
        <w:rPr>
          <w:lang w:val="cs"/>
        </w:rPr>
        <w:t xml:space="preserve"> po jejich </w:t>
      </w:r>
      <w:r w:rsidRPr="00882C2F">
        <w:rPr>
          <w:lang w:val="cs"/>
        </w:rPr>
        <w:t>doručení objednateli.</w:t>
      </w:r>
    </w:p>
    <w:p w14:paraId="67F187C1" w14:textId="77777777" w:rsidR="00F5467B" w:rsidRPr="00882C2F" w:rsidRDefault="00F5467B" w:rsidP="00F5467B">
      <w:pPr>
        <w:rPr>
          <w:lang w:val="cs"/>
        </w:rPr>
      </w:pPr>
    </w:p>
    <w:p w14:paraId="11744234" w14:textId="406E3AAF" w:rsidR="00F5467B" w:rsidRPr="00882C2F" w:rsidRDefault="00F5467B" w:rsidP="00F5467B">
      <w:pPr>
        <w:pStyle w:val="Nadpis3"/>
        <w:jc w:val="both"/>
        <w:rPr>
          <w:b w:val="0"/>
          <w:bCs w:val="0"/>
          <w:szCs w:val="24"/>
          <w:lang w:val="cs"/>
        </w:rPr>
      </w:pPr>
      <w:r w:rsidRPr="00882C2F">
        <w:rPr>
          <w:b w:val="0"/>
          <w:bCs w:val="0"/>
          <w:szCs w:val="24"/>
          <w:lang w:val="cs"/>
        </w:rPr>
        <w:t>5.11 Úhradou faktury se rozumí odepsání fakturované částky z účtu objednatele.</w:t>
      </w:r>
    </w:p>
    <w:p w14:paraId="5FCE25B7" w14:textId="77777777" w:rsidR="00F5467B" w:rsidRPr="00882C2F" w:rsidRDefault="00F5467B" w:rsidP="00F5467B">
      <w:pPr>
        <w:rPr>
          <w:lang w:val="cs"/>
        </w:rPr>
      </w:pPr>
    </w:p>
    <w:p w14:paraId="0289BBAB" w14:textId="0E464F82" w:rsidR="00F5467B" w:rsidRPr="00882C2F" w:rsidRDefault="00F5467B" w:rsidP="00F5467B">
      <w:pPr>
        <w:pStyle w:val="Nadpis3"/>
        <w:jc w:val="both"/>
        <w:rPr>
          <w:b w:val="0"/>
          <w:bCs w:val="0"/>
          <w:szCs w:val="24"/>
          <w:lang w:val="cs"/>
        </w:rPr>
      </w:pPr>
      <w:r w:rsidRPr="00882C2F">
        <w:rPr>
          <w:b w:val="0"/>
          <w:bCs w:val="0"/>
          <w:szCs w:val="24"/>
          <w:lang w:val="cs"/>
        </w:rPr>
        <w:t>5.12 Faktura musí obsahovat údaje podle zákona č. 235/2004 Sb., o dani z přidané hodnoty, ve znění pozdějších předpisů (dále jen „zákon o DPH"). V případě, že faktura nebude obsahovat všechny náležitosti</w:t>
      </w:r>
      <w:r w:rsidR="00F40D49" w:rsidRPr="00882C2F">
        <w:rPr>
          <w:b w:val="0"/>
          <w:bCs w:val="0"/>
          <w:szCs w:val="24"/>
          <w:lang w:val="cs"/>
        </w:rPr>
        <w:t xml:space="preserve"> v souladu s touto Smlouvou</w:t>
      </w:r>
      <w:r w:rsidRPr="00882C2F">
        <w:rPr>
          <w:b w:val="0"/>
          <w:bCs w:val="0"/>
          <w:szCs w:val="24"/>
          <w:lang w:val="cs"/>
        </w:rPr>
        <w:t>, objednatel je oprávněn vrátit ji dodavateli k doplnění. V takovém případě se přeruší plynutí lhůty splatnosti a nová lhůta splatnosti začne plynout doručením opravené faktury objednateli.</w:t>
      </w:r>
    </w:p>
    <w:p w14:paraId="3A64D8F0" w14:textId="77777777" w:rsidR="00F40D49" w:rsidRPr="00882C2F" w:rsidRDefault="00F40D49" w:rsidP="00F40D49">
      <w:pPr>
        <w:rPr>
          <w:lang w:val="cs"/>
        </w:rPr>
      </w:pPr>
    </w:p>
    <w:p w14:paraId="081C8498" w14:textId="22B9E0C1" w:rsidR="00F40D49" w:rsidRPr="00882C2F" w:rsidRDefault="00F40D49" w:rsidP="00F40D49">
      <w:pPr>
        <w:pStyle w:val="Nadpis3"/>
        <w:jc w:val="both"/>
        <w:rPr>
          <w:b w:val="0"/>
          <w:bCs w:val="0"/>
          <w:szCs w:val="24"/>
          <w:lang w:val="cs"/>
        </w:rPr>
      </w:pPr>
      <w:r w:rsidRPr="00882C2F">
        <w:rPr>
          <w:b w:val="0"/>
          <w:bCs w:val="0"/>
          <w:szCs w:val="24"/>
          <w:lang w:val="cs"/>
        </w:rPr>
        <w:t>5.13 Dodavatel prohlašuje, že jeho účet uvedený v záhlaví této smlouvy je účtem, který je správcem DPH zveřejněn způsobem umožňujícím dálkový přístup.</w:t>
      </w:r>
    </w:p>
    <w:p w14:paraId="41AAF5F2" w14:textId="77777777" w:rsidR="00F40D49" w:rsidRPr="00882C2F" w:rsidRDefault="00F40D49" w:rsidP="00F40D49">
      <w:pPr>
        <w:rPr>
          <w:b/>
          <w:bCs/>
          <w:lang w:val="cs"/>
        </w:rPr>
      </w:pPr>
    </w:p>
    <w:p w14:paraId="49E33731" w14:textId="2604645E" w:rsidR="00F40D49" w:rsidRPr="00882C2F" w:rsidRDefault="00F40D49" w:rsidP="00F40D49">
      <w:pPr>
        <w:pStyle w:val="Nadpis3"/>
        <w:jc w:val="both"/>
        <w:rPr>
          <w:b w:val="0"/>
          <w:bCs w:val="0"/>
          <w:szCs w:val="24"/>
          <w:lang w:val="cs"/>
        </w:rPr>
      </w:pPr>
      <w:r w:rsidRPr="00882C2F">
        <w:rPr>
          <w:b w:val="0"/>
          <w:bCs w:val="0"/>
          <w:szCs w:val="24"/>
          <w:lang w:val="cs"/>
        </w:rPr>
        <w:t>5.14 Ukáže-li se prohlášení dodavatele dle odst. 5.13. tohoto článku V. nepravdivým, či přestane-li v době účinnosti této smlouvy platit, nebo nastane-li jiná v ustanovení § 109 zákona o DPH předvídaná skutečnost zakládající vznik ručitelského závazku objednatele za dodavatelem nezaplacenou daň z přidané hodnoty, je objednatel oprávněn bez vědomí dodavatele daň věřiteli (správci daně) zaplatit a vzniklý nárok vůči dodavateli jednostranně započíst na jeho splatné i nesplatné nebo budoucí pohledávky vůči objednateli nebo zadržet částku ve výši DPH do jejího prokazatelného zaplacení dodavatelem nebo učinit jiná vhodná opatření k zajištění budoucího nároku vůči dodavateli z důvodu splnění ručitelského závazku za nezaplacenou daň dodavatelem nebo/vedle toho od této smlouvy odstoupit.</w:t>
      </w:r>
    </w:p>
    <w:p w14:paraId="3548F4FA" w14:textId="77777777" w:rsidR="0085655A" w:rsidRDefault="0085655A" w:rsidP="00CA69A1">
      <w:pPr>
        <w:jc w:val="center"/>
        <w:rPr>
          <w:b/>
          <w:bCs/>
          <w:sz w:val="22"/>
          <w:szCs w:val="22"/>
        </w:rPr>
      </w:pPr>
    </w:p>
    <w:p w14:paraId="4AEAF063" w14:textId="77777777" w:rsidR="0085655A" w:rsidRPr="00F86FF1" w:rsidRDefault="0085655A" w:rsidP="00CA69A1">
      <w:pPr>
        <w:jc w:val="center"/>
        <w:rPr>
          <w:b/>
          <w:bCs/>
          <w:sz w:val="22"/>
          <w:szCs w:val="22"/>
        </w:rPr>
      </w:pPr>
    </w:p>
    <w:p w14:paraId="4F10A67B" w14:textId="4FF00C8D" w:rsidR="00CA69A1" w:rsidRPr="00F86FF1" w:rsidRDefault="00CA69A1" w:rsidP="00CA69A1">
      <w:pPr>
        <w:jc w:val="center"/>
        <w:rPr>
          <w:b/>
          <w:bCs/>
          <w:sz w:val="22"/>
          <w:szCs w:val="22"/>
        </w:rPr>
      </w:pPr>
      <w:r w:rsidRPr="00F86FF1">
        <w:rPr>
          <w:b/>
          <w:bCs/>
          <w:sz w:val="22"/>
          <w:szCs w:val="22"/>
        </w:rPr>
        <w:t>Čl. VI.</w:t>
      </w:r>
    </w:p>
    <w:p w14:paraId="4F10A67C" w14:textId="73354484" w:rsidR="00CA69A1" w:rsidRPr="00F86FF1" w:rsidRDefault="00F40D49" w:rsidP="00CA69A1">
      <w:pPr>
        <w:pStyle w:val="Nadpis4"/>
        <w:spacing w:before="120"/>
        <w:jc w:val="center"/>
        <w:rPr>
          <w:sz w:val="22"/>
          <w:szCs w:val="22"/>
        </w:rPr>
      </w:pPr>
      <w:r>
        <w:rPr>
          <w:sz w:val="22"/>
          <w:szCs w:val="22"/>
        </w:rPr>
        <w:t>ODPOVĚDNOST</w:t>
      </w:r>
    </w:p>
    <w:p w14:paraId="4F10A67D" w14:textId="77777777" w:rsidR="00E16DB2" w:rsidRPr="00F86FF1" w:rsidRDefault="00E16DB2" w:rsidP="00F40D49">
      <w:pPr>
        <w:rPr>
          <w:b/>
          <w:bCs/>
          <w:sz w:val="22"/>
          <w:szCs w:val="22"/>
        </w:rPr>
      </w:pPr>
    </w:p>
    <w:p w14:paraId="4F10A67E" w14:textId="3CF50E26" w:rsidR="00CA69A1" w:rsidRPr="00816A5F" w:rsidRDefault="00F40D49" w:rsidP="00E16DB2">
      <w:pPr>
        <w:pStyle w:val="Nadpis3"/>
        <w:jc w:val="both"/>
        <w:rPr>
          <w:b w:val="0"/>
          <w:bCs w:val="0"/>
          <w:szCs w:val="24"/>
          <w:lang w:val="cs"/>
        </w:rPr>
      </w:pPr>
      <w:r w:rsidRPr="00816A5F">
        <w:rPr>
          <w:b w:val="0"/>
          <w:bCs w:val="0"/>
          <w:szCs w:val="24"/>
        </w:rPr>
        <w:t>6</w:t>
      </w:r>
      <w:r w:rsidR="00CA69A1" w:rsidRPr="00816A5F">
        <w:rPr>
          <w:b w:val="0"/>
          <w:bCs w:val="0"/>
          <w:szCs w:val="24"/>
        </w:rPr>
        <w:t xml:space="preserve">.1 </w:t>
      </w:r>
      <w:r w:rsidRPr="00816A5F">
        <w:rPr>
          <w:b w:val="0"/>
          <w:bCs w:val="0"/>
          <w:szCs w:val="24"/>
          <w:lang w:val="cs"/>
        </w:rPr>
        <w:t>Smluvní strana odpovídá druhé smluvní straně za škodu, kterou jí způsobí zaviněným porušením právní povinnosti, a to dle příslušných ustanovení občanského zákoníku.</w:t>
      </w:r>
    </w:p>
    <w:p w14:paraId="202C89F8" w14:textId="77777777" w:rsidR="00F40D49" w:rsidRPr="00816A5F" w:rsidRDefault="00F40D49" w:rsidP="00F40D49">
      <w:pPr>
        <w:rPr>
          <w:lang w:val="cs"/>
        </w:rPr>
      </w:pPr>
    </w:p>
    <w:p w14:paraId="67B5B17A" w14:textId="3D07A191" w:rsidR="00F40D49" w:rsidRPr="00816A5F" w:rsidRDefault="00F40D49" w:rsidP="00F40D49">
      <w:pPr>
        <w:pStyle w:val="Nadpis3"/>
        <w:jc w:val="both"/>
        <w:rPr>
          <w:b w:val="0"/>
          <w:bCs w:val="0"/>
          <w:szCs w:val="24"/>
          <w:lang w:val="cs"/>
        </w:rPr>
      </w:pPr>
      <w:r w:rsidRPr="00816A5F">
        <w:rPr>
          <w:b w:val="0"/>
          <w:bCs w:val="0"/>
          <w:szCs w:val="24"/>
          <w:lang w:val="cs"/>
        </w:rPr>
        <w:lastRenderedPageBreak/>
        <w:t>6.2 Dodavatel odpovídá za řádné, včasné a kvalitní obstarávání správy objektů, v rozsahu stanoveném příslušnými ustanoveními občanského zákoníku a touto Smlouvou.</w:t>
      </w:r>
    </w:p>
    <w:p w14:paraId="68CE006E" w14:textId="77777777" w:rsidR="00F40D49" w:rsidRPr="00816A5F" w:rsidRDefault="00F40D49" w:rsidP="00F40D49">
      <w:pPr>
        <w:rPr>
          <w:lang w:val="cs"/>
        </w:rPr>
      </w:pPr>
    </w:p>
    <w:p w14:paraId="41F3641D" w14:textId="2CBE4D4C" w:rsidR="00F40D49" w:rsidRPr="00816A5F" w:rsidRDefault="00F40D49" w:rsidP="00F40D49">
      <w:pPr>
        <w:pStyle w:val="Nadpis3"/>
        <w:jc w:val="both"/>
        <w:rPr>
          <w:b w:val="0"/>
          <w:bCs w:val="0"/>
          <w:szCs w:val="24"/>
          <w:lang w:val="cs"/>
        </w:rPr>
      </w:pPr>
      <w:r w:rsidRPr="00816A5F">
        <w:rPr>
          <w:b w:val="0"/>
          <w:bCs w:val="0"/>
          <w:szCs w:val="24"/>
          <w:lang w:val="cs"/>
        </w:rPr>
        <w:t>6.3 Dodavatel je povinen bez zbytečného odkladu po uzavření této Smlouvy sjednat anebo rozšířit s pojišťovnou pojištění své odpovědnosti za škodu, která by mohla vzniknout objednateli, a to na v</w:t>
      </w:r>
      <w:r w:rsidR="00D41E94" w:rsidRPr="00816A5F">
        <w:rPr>
          <w:b w:val="0"/>
          <w:bCs w:val="0"/>
          <w:szCs w:val="24"/>
          <w:lang w:val="cs"/>
        </w:rPr>
        <w:t xml:space="preserve">ýši pojistného plnění </w:t>
      </w:r>
      <w:r w:rsidR="00D41E94" w:rsidRPr="007831DA">
        <w:rPr>
          <w:b w:val="0"/>
          <w:bCs w:val="0"/>
          <w:szCs w:val="24"/>
          <w:lang w:val="cs"/>
        </w:rPr>
        <w:t xml:space="preserve">nejméně </w:t>
      </w:r>
      <w:r w:rsidR="00D41E94" w:rsidRPr="001337D9">
        <w:rPr>
          <w:b w:val="0"/>
          <w:bCs w:val="0"/>
          <w:szCs w:val="24"/>
          <w:lang w:val="cs"/>
        </w:rPr>
        <w:t>5.</w:t>
      </w:r>
      <w:r w:rsidRPr="001337D9">
        <w:rPr>
          <w:b w:val="0"/>
          <w:bCs w:val="0"/>
          <w:szCs w:val="24"/>
          <w:lang w:val="cs"/>
        </w:rPr>
        <w:t>000</w:t>
      </w:r>
      <w:r w:rsidR="00D41E94" w:rsidRPr="001337D9">
        <w:rPr>
          <w:b w:val="0"/>
          <w:bCs w:val="0"/>
          <w:szCs w:val="24"/>
          <w:lang w:val="cs"/>
        </w:rPr>
        <w:t>.</w:t>
      </w:r>
      <w:r w:rsidRPr="001337D9">
        <w:rPr>
          <w:b w:val="0"/>
          <w:bCs w:val="0"/>
          <w:szCs w:val="24"/>
          <w:lang w:val="cs"/>
        </w:rPr>
        <w:t>000,- Kč</w:t>
      </w:r>
      <w:r w:rsidR="00D41E94" w:rsidRPr="001337D9">
        <w:rPr>
          <w:b w:val="0"/>
          <w:bCs w:val="0"/>
          <w:szCs w:val="24"/>
          <w:lang w:val="cs"/>
        </w:rPr>
        <w:t xml:space="preserve"> (slovy: p</w:t>
      </w:r>
      <w:r w:rsidR="00465C77" w:rsidRPr="001337D9">
        <w:rPr>
          <w:b w:val="0"/>
          <w:bCs w:val="0"/>
          <w:szCs w:val="24"/>
          <w:lang w:val="cs"/>
        </w:rPr>
        <w:t>ě</w:t>
      </w:r>
      <w:r w:rsidR="00D41E94" w:rsidRPr="001337D9">
        <w:rPr>
          <w:b w:val="0"/>
          <w:bCs w:val="0"/>
          <w:szCs w:val="24"/>
          <w:lang w:val="cs"/>
        </w:rPr>
        <w:t>t milionů korun českých)</w:t>
      </w:r>
      <w:r w:rsidRPr="007831DA">
        <w:rPr>
          <w:b w:val="0"/>
          <w:bCs w:val="0"/>
          <w:szCs w:val="24"/>
          <w:lang w:val="cs"/>
        </w:rPr>
        <w:t>, a to na každou pojistnou událost na</w:t>
      </w:r>
      <w:r w:rsidRPr="00816A5F">
        <w:rPr>
          <w:b w:val="0"/>
          <w:bCs w:val="0"/>
          <w:szCs w:val="24"/>
          <w:lang w:val="cs"/>
        </w:rPr>
        <w:t xml:space="preserve"> majetku objednatele. Dodavatel je povinen na základě žádosti objednatele věrohodným způsobem prokázat existenci pojištění dodavatele dle předchoz</w:t>
      </w:r>
      <w:r w:rsidR="00D41E94" w:rsidRPr="00816A5F">
        <w:rPr>
          <w:b w:val="0"/>
          <w:bCs w:val="0"/>
          <w:szCs w:val="24"/>
          <w:lang w:val="cs"/>
        </w:rPr>
        <w:t xml:space="preserve">í </w:t>
      </w:r>
      <w:r w:rsidRPr="00816A5F">
        <w:rPr>
          <w:b w:val="0"/>
          <w:bCs w:val="0"/>
          <w:szCs w:val="24"/>
          <w:lang w:val="cs"/>
        </w:rPr>
        <w:t>věty, v případě, kdy dodavatel tuto skutečnost (existenci pojištění) dodavatel věrohodným</w:t>
      </w:r>
      <w:r w:rsidR="00D41E94" w:rsidRPr="00816A5F">
        <w:rPr>
          <w:b w:val="0"/>
          <w:bCs w:val="0"/>
          <w:szCs w:val="24"/>
          <w:lang w:val="cs"/>
        </w:rPr>
        <w:t xml:space="preserve"> </w:t>
      </w:r>
      <w:r w:rsidRPr="00816A5F">
        <w:rPr>
          <w:b w:val="0"/>
          <w:bCs w:val="0"/>
          <w:szCs w:val="24"/>
          <w:lang w:val="cs"/>
        </w:rPr>
        <w:t>způsobem objednateli neprokáže ve lhůtě tří (3) dnů ode dne doručení žádosti, dochází ze</w:t>
      </w:r>
      <w:r w:rsidR="00D41E94" w:rsidRPr="00816A5F">
        <w:rPr>
          <w:b w:val="0"/>
          <w:bCs w:val="0"/>
          <w:szCs w:val="24"/>
          <w:lang w:val="cs"/>
        </w:rPr>
        <w:t xml:space="preserve"> </w:t>
      </w:r>
      <w:r w:rsidRPr="00816A5F">
        <w:rPr>
          <w:b w:val="0"/>
          <w:bCs w:val="0"/>
          <w:szCs w:val="24"/>
          <w:lang w:val="cs"/>
        </w:rPr>
        <w:t>strany dodavatele k hrubému porušení této Smlouvy.</w:t>
      </w:r>
    </w:p>
    <w:p w14:paraId="04D66BC6" w14:textId="77777777" w:rsidR="006C6609" w:rsidRPr="00816A5F" w:rsidRDefault="006C6609" w:rsidP="006C6609">
      <w:pPr>
        <w:rPr>
          <w:lang w:val="cs"/>
        </w:rPr>
      </w:pPr>
    </w:p>
    <w:p w14:paraId="791DE1E5" w14:textId="0C269285" w:rsidR="006C6609" w:rsidRPr="00816A5F" w:rsidRDefault="006C6609" w:rsidP="006C6609">
      <w:pPr>
        <w:pStyle w:val="Nadpis3"/>
        <w:jc w:val="both"/>
        <w:rPr>
          <w:b w:val="0"/>
          <w:bCs w:val="0"/>
          <w:szCs w:val="24"/>
          <w:lang w:val="cs"/>
        </w:rPr>
      </w:pPr>
      <w:r w:rsidRPr="00816A5F">
        <w:rPr>
          <w:b w:val="0"/>
          <w:bCs w:val="0"/>
          <w:szCs w:val="24"/>
          <w:lang w:val="cs"/>
        </w:rPr>
        <w:t>6.4 Dodavatel odpovídá objednateli a třetím osobám za škody způsobené neplněním povinností podle této Smlouvy.</w:t>
      </w:r>
    </w:p>
    <w:p w14:paraId="3ECFBBFA" w14:textId="77777777" w:rsidR="006C6609" w:rsidRPr="00816A5F" w:rsidRDefault="006C6609" w:rsidP="006C6609">
      <w:pPr>
        <w:rPr>
          <w:lang w:val="cs"/>
        </w:rPr>
      </w:pPr>
    </w:p>
    <w:p w14:paraId="0A70009C" w14:textId="67A8E095" w:rsidR="006C6609" w:rsidRPr="00816A5F" w:rsidRDefault="006C6609" w:rsidP="006C6609">
      <w:pPr>
        <w:pStyle w:val="Nadpis3"/>
        <w:jc w:val="both"/>
        <w:rPr>
          <w:b w:val="0"/>
          <w:bCs w:val="0"/>
          <w:szCs w:val="24"/>
          <w:lang w:val="cs"/>
        </w:rPr>
      </w:pPr>
      <w:r w:rsidRPr="00816A5F">
        <w:rPr>
          <w:b w:val="0"/>
          <w:bCs w:val="0"/>
          <w:szCs w:val="24"/>
          <w:lang w:val="cs"/>
        </w:rPr>
        <w:t>6.5 Dodavatel odpovídá za škodu na věcech mu svěřených za účelem realizace Služeb.</w:t>
      </w:r>
    </w:p>
    <w:p w14:paraId="7493F421" w14:textId="77777777" w:rsidR="006C6609" w:rsidRPr="00816A5F" w:rsidRDefault="006C6609" w:rsidP="006C6609">
      <w:pPr>
        <w:rPr>
          <w:lang w:val="cs"/>
        </w:rPr>
      </w:pPr>
    </w:p>
    <w:p w14:paraId="30F13723" w14:textId="4A080267" w:rsidR="006C6609" w:rsidRPr="00816A5F" w:rsidRDefault="006C6609" w:rsidP="006C6609">
      <w:pPr>
        <w:pStyle w:val="Nadpis3"/>
        <w:jc w:val="both"/>
        <w:rPr>
          <w:b w:val="0"/>
          <w:bCs w:val="0"/>
          <w:szCs w:val="24"/>
          <w:lang w:val="cs"/>
        </w:rPr>
      </w:pPr>
      <w:r w:rsidRPr="00816A5F">
        <w:rPr>
          <w:b w:val="0"/>
          <w:bCs w:val="0"/>
          <w:szCs w:val="24"/>
          <w:lang w:val="cs"/>
        </w:rPr>
        <w:t>6.6 Dodavatel je povinen dodržovat platné předpisy a ustanovení týkající se předmětu této Smlouvy. Dále je odpovědný za dodržování předpisů o bezpečnosti a ochraně zdraví při práci, požární ochraně, ekologických předpisů a hygienických předpisů a ponese veškeré důsledky spojené s jejich porušením, zejména bude řádně a včas realizovat nařízená opatření k nápravě.</w:t>
      </w:r>
    </w:p>
    <w:p w14:paraId="360836FE" w14:textId="77777777" w:rsidR="006C6609" w:rsidRPr="00816A5F" w:rsidRDefault="006C6609" w:rsidP="006C6609">
      <w:pPr>
        <w:rPr>
          <w:lang w:val="cs"/>
        </w:rPr>
      </w:pPr>
    </w:p>
    <w:p w14:paraId="26E93DCC" w14:textId="26B90CDF" w:rsidR="006C6609" w:rsidRPr="00816A5F" w:rsidRDefault="006C6609" w:rsidP="006C6609">
      <w:pPr>
        <w:pStyle w:val="Nadpis3"/>
        <w:jc w:val="both"/>
        <w:rPr>
          <w:b w:val="0"/>
          <w:bCs w:val="0"/>
          <w:szCs w:val="24"/>
          <w:lang w:val="cs"/>
        </w:rPr>
      </w:pPr>
      <w:r w:rsidRPr="00816A5F">
        <w:rPr>
          <w:b w:val="0"/>
          <w:bCs w:val="0"/>
          <w:szCs w:val="24"/>
          <w:lang w:val="cs"/>
        </w:rPr>
        <w:t>6.7 Dodavatel je povinen dostavit se na výzvu objednatele ke všem jednáním, která se týkají jím prováděných Služeb - správy, údržby objektů a kotelen.</w:t>
      </w:r>
    </w:p>
    <w:p w14:paraId="242F929E" w14:textId="77777777" w:rsidR="006C6609" w:rsidRPr="00816A5F" w:rsidRDefault="006C6609" w:rsidP="006C6609">
      <w:pPr>
        <w:rPr>
          <w:lang w:val="cs"/>
        </w:rPr>
      </w:pPr>
    </w:p>
    <w:p w14:paraId="5CF49519" w14:textId="19D02956" w:rsidR="006C6609" w:rsidRPr="00816A5F" w:rsidRDefault="006C6609" w:rsidP="006C6609">
      <w:pPr>
        <w:pStyle w:val="Nadpis3"/>
        <w:jc w:val="both"/>
        <w:rPr>
          <w:b w:val="0"/>
          <w:bCs w:val="0"/>
          <w:szCs w:val="24"/>
          <w:lang w:val="cs"/>
        </w:rPr>
      </w:pPr>
      <w:r w:rsidRPr="00816A5F">
        <w:rPr>
          <w:b w:val="0"/>
          <w:bCs w:val="0"/>
          <w:szCs w:val="24"/>
          <w:lang w:val="cs"/>
        </w:rPr>
        <w:t>6.8 Dodavatel je povinen každý první pracovní den v měsíci do 10 hod. nahlásit na OHS stavy plynoměrů v objektech Zenklova 1/35 a U Meteoru 6.</w:t>
      </w:r>
    </w:p>
    <w:p w14:paraId="57064030" w14:textId="77777777" w:rsidR="006C6609" w:rsidRPr="00816A5F" w:rsidRDefault="006C6609" w:rsidP="006C6609">
      <w:pPr>
        <w:rPr>
          <w:lang w:val="cs"/>
        </w:rPr>
      </w:pPr>
    </w:p>
    <w:p w14:paraId="2E08BFB1" w14:textId="292F2316" w:rsidR="006C6609" w:rsidRPr="00816A5F" w:rsidRDefault="006C6609" w:rsidP="006C6609">
      <w:pPr>
        <w:pStyle w:val="Nadpis3"/>
        <w:jc w:val="both"/>
        <w:rPr>
          <w:b w:val="0"/>
          <w:bCs w:val="0"/>
          <w:szCs w:val="24"/>
          <w:lang w:val="cs"/>
        </w:rPr>
      </w:pPr>
      <w:r w:rsidRPr="00816A5F">
        <w:rPr>
          <w:b w:val="0"/>
          <w:bCs w:val="0"/>
          <w:szCs w:val="24"/>
          <w:lang w:val="cs"/>
        </w:rPr>
        <w:t>6.9 Objednatel je oprávněn kdykoliv zkontrolovat poskytování Služeb.</w:t>
      </w:r>
    </w:p>
    <w:p w14:paraId="1061C695" w14:textId="77777777" w:rsidR="006C6609" w:rsidRPr="00816A5F" w:rsidRDefault="006C6609" w:rsidP="006C6609">
      <w:pPr>
        <w:rPr>
          <w:lang w:val="cs"/>
        </w:rPr>
      </w:pPr>
    </w:p>
    <w:p w14:paraId="20AEBA73" w14:textId="154712DB" w:rsidR="006C6609" w:rsidRPr="00816A5F" w:rsidRDefault="006C6609" w:rsidP="006C6609">
      <w:pPr>
        <w:pStyle w:val="Nadpis3"/>
        <w:jc w:val="both"/>
        <w:rPr>
          <w:b w:val="0"/>
          <w:bCs w:val="0"/>
          <w:szCs w:val="24"/>
          <w:lang w:val="cs"/>
        </w:rPr>
      </w:pPr>
      <w:r w:rsidRPr="00816A5F">
        <w:rPr>
          <w:b w:val="0"/>
          <w:bCs w:val="0"/>
          <w:szCs w:val="24"/>
          <w:lang w:val="cs"/>
        </w:rPr>
        <w:t>6.10 Dodavatel se zavazuje provádět veškerou činnost v souladu s platnými právními předpisy a českými technickými normami (CN/CS EN/EN/), svým jménem, na vlastní odpovědnost a v souladu s podmínkami této Smlouvy.</w:t>
      </w:r>
    </w:p>
    <w:p w14:paraId="61D0AB56" w14:textId="77777777" w:rsidR="006C6609" w:rsidRPr="00816A5F" w:rsidRDefault="006C6609" w:rsidP="006C6609">
      <w:pPr>
        <w:rPr>
          <w:lang w:val="cs"/>
        </w:rPr>
      </w:pPr>
    </w:p>
    <w:p w14:paraId="6A339CC0" w14:textId="50BEFD29" w:rsidR="006C6609" w:rsidRPr="00816A5F" w:rsidRDefault="006C6609" w:rsidP="006C6609">
      <w:pPr>
        <w:pStyle w:val="Nadpis3"/>
        <w:jc w:val="both"/>
        <w:rPr>
          <w:b w:val="0"/>
          <w:bCs w:val="0"/>
          <w:szCs w:val="24"/>
          <w:lang w:val="cs"/>
        </w:rPr>
      </w:pPr>
      <w:r w:rsidRPr="00816A5F">
        <w:rPr>
          <w:b w:val="0"/>
          <w:bCs w:val="0"/>
          <w:szCs w:val="24"/>
          <w:lang w:val="cs"/>
        </w:rPr>
        <w:t>6.11 Dodavatel i objednatel se zavazují, že se budou navzájem průběžně informovat o všech skutečnostech, které mohou ovlivnit provoz objektů.</w:t>
      </w:r>
    </w:p>
    <w:p w14:paraId="4A02EB41" w14:textId="77777777" w:rsidR="006C6609" w:rsidRPr="00816A5F" w:rsidRDefault="006C6609" w:rsidP="006C6609">
      <w:pPr>
        <w:rPr>
          <w:lang w:val="cs"/>
        </w:rPr>
      </w:pPr>
    </w:p>
    <w:p w14:paraId="59115CD2" w14:textId="783D5BCD" w:rsidR="006C6609" w:rsidRPr="00816A5F" w:rsidRDefault="006C6609" w:rsidP="006C6609">
      <w:pPr>
        <w:pStyle w:val="Nadpis3"/>
        <w:jc w:val="both"/>
        <w:rPr>
          <w:b w:val="0"/>
          <w:bCs w:val="0"/>
          <w:szCs w:val="24"/>
          <w:lang w:val="cs"/>
        </w:rPr>
      </w:pPr>
      <w:r w:rsidRPr="00816A5F">
        <w:rPr>
          <w:b w:val="0"/>
          <w:bCs w:val="0"/>
          <w:szCs w:val="24"/>
          <w:lang w:val="cs"/>
        </w:rPr>
        <w:t>6.12 Vzhledem ke skutečnosti, že v objektu U Meteoru 6 podléhá zajištění provozu kotelny specifickým podmínkám, je dodavatel povinen převzít si každý měsíc od OHS „Přehled plánovaných akcí", které se budou konat v tomto objektu, zajistit vytápění objektu dle požadavků objednatele, provést kontrolu stavu kotelny a provést zápis.</w:t>
      </w:r>
    </w:p>
    <w:p w14:paraId="64F7AD86" w14:textId="77777777" w:rsidR="006C6609" w:rsidRPr="00816A5F" w:rsidRDefault="006C6609" w:rsidP="006C6609">
      <w:pPr>
        <w:rPr>
          <w:lang w:val="cs"/>
        </w:rPr>
      </w:pPr>
    </w:p>
    <w:p w14:paraId="0A22D3C9" w14:textId="701DC6FE" w:rsidR="006C6609" w:rsidRPr="00816A5F" w:rsidRDefault="006C6609" w:rsidP="006C6609">
      <w:pPr>
        <w:pStyle w:val="Nadpis3"/>
        <w:jc w:val="both"/>
        <w:rPr>
          <w:b w:val="0"/>
          <w:bCs w:val="0"/>
          <w:szCs w:val="24"/>
          <w:lang w:val="cs"/>
        </w:rPr>
      </w:pPr>
      <w:r w:rsidRPr="00816A5F">
        <w:rPr>
          <w:b w:val="0"/>
          <w:bCs w:val="0"/>
          <w:szCs w:val="24"/>
          <w:lang w:val="cs"/>
        </w:rPr>
        <w:t>6.13 Dodavatel je povinen nahradit objednateli veškeré vzniklé škody, které vzniknou z neplnění povinností dodavatele podle této Smlouvy.</w:t>
      </w:r>
    </w:p>
    <w:p w14:paraId="4167F290" w14:textId="77777777" w:rsidR="006C6609" w:rsidRPr="00816A5F" w:rsidRDefault="006C6609" w:rsidP="006C6609">
      <w:pPr>
        <w:rPr>
          <w:lang w:val="cs"/>
        </w:rPr>
      </w:pPr>
    </w:p>
    <w:p w14:paraId="75238448" w14:textId="462CB3BE" w:rsidR="006C6609" w:rsidRPr="00816A5F" w:rsidRDefault="006C6609" w:rsidP="006C6609">
      <w:pPr>
        <w:pStyle w:val="Nadpis3"/>
        <w:jc w:val="both"/>
        <w:rPr>
          <w:b w:val="0"/>
          <w:bCs w:val="0"/>
          <w:szCs w:val="24"/>
          <w:lang w:val="cs"/>
        </w:rPr>
      </w:pPr>
      <w:r w:rsidRPr="00816A5F">
        <w:rPr>
          <w:b w:val="0"/>
          <w:bCs w:val="0"/>
          <w:szCs w:val="24"/>
          <w:lang w:val="cs"/>
        </w:rPr>
        <w:t>6.14 Dodavatel odpovídá za to, že Služby budou prováděny řádně, ve sjednaných termínech nebo podle podmínek této Smlouvy a v souladu s obecně závaznými právními předpisy, technickými normami, a bez jakýchkoli vad a nedodělků.</w:t>
      </w:r>
    </w:p>
    <w:p w14:paraId="354ADB2B" w14:textId="77777777" w:rsidR="00E01C38" w:rsidRPr="00816A5F" w:rsidRDefault="00E01C38" w:rsidP="00E01C38">
      <w:pPr>
        <w:rPr>
          <w:lang w:val="cs"/>
        </w:rPr>
      </w:pPr>
    </w:p>
    <w:p w14:paraId="6E96BC2F" w14:textId="13C6C675" w:rsidR="006C6609" w:rsidRPr="00816A5F" w:rsidRDefault="00E01C38" w:rsidP="00E01C38">
      <w:pPr>
        <w:pStyle w:val="Nadpis3"/>
        <w:jc w:val="both"/>
        <w:rPr>
          <w:b w:val="0"/>
          <w:bCs w:val="0"/>
          <w:szCs w:val="24"/>
          <w:lang w:val="cs"/>
        </w:rPr>
      </w:pPr>
      <w:r w:rsidRPr="00816A5F">
        <w:rPr>
          <w:b w:val="0"/>
          <w:bCs w:val="0"/>
          <w:szCs w:val="24"/>
          <w:lang w:val="cs"/>
        </w:rPr>
        <w:t xml:space="preserve">6.15 </w:t>
      </w:r>
      <w:r w:rsidR="006C6609" w:rsidRPr="00816A5F">
        <w:rPr>
          <w:b w:val="0"/>
          <w:bCs w:val="0"/>
          <w:szCs w:val="24"/>
          <w:lang w:val="cs"/>
        </w:rPr>
        <w:t xml:space="preserve">Zjistí-li dodavatel, že pro řádné provedení Služeb existují prokazatelné objektivní překážky, které není schopen při běžném provozu řešit a odstranit, musí to neprodleně </w:t>
      </w:r>
      <w:r w:rsidR="006C6609" w:rsidRPr="00816A5F">
        <w:rPr>
          <w:b w:val="0"/>
          <w:bCs w:val="0"/>
          <w:szCs w:val="24"/>
          <w:lang w:val="cs"/>
        </w:rPr>
        <w:lastRenderedPageBreak/>
        <w:t>písemně oznámit objednateli, v opačném případě nemůže takové okolnosti uplatnit jako námitku proti svému prodlení s prováděním Služeb.</w:t>
      </w:r>
    </w:p>
    <w:p w14:paraId="4BB83512" w14:textId="77777777" w:rsidR="00E01C38" w:rsidRPr="00816A5F" w:rsidRDefault="00E01C38" w:rsidP="00E01C38">
      <w:pPr>
        <w:rPr>
          <w:lang w:val="cs"/>
        </w:rPr>
      </w:pPr>
    </w:p>
    <w:p w14:paraId="74326DF6" w14:textId="319D78D2" w:rsidR="006C6609" w:rsidRPr="00816A5F" w:rsidRDefault="00E01C38" w:rsidP="00E01C38">
      <w:pPr>
        <w:pStyle w:val="Nadpis3"/>
        <w:jc w:val="both"/>
        <w:rPr>
          <w:b w:val="0"/>
          <w:bCs w:val="0"/>
          <w:szCs w:val="24"/>
          <w:lang w:val="cs"/>
        </w:rPr>
      </w:pPr>
      <w:r w:rsidRPr="00816A5F">
        <w:rPr>
          <w:b w:val="0"/>
          <w:bCs w:val="0"/>
          <w:szCs w:val="24"/>
          <w:lang w:val="cs"/>
        </w:rPr>
        <w:t>6.16 Jakékoli odchylky od touto S</w:t>
      </w:r>
      <w:r w:rsidR="006C6609" w:rsidRPr="00816A5F">
        <w:rPr>
          <w:b w:val="0"/>
          <w:bCs w:val="0"/>
          <w:szCs w:val="24"/>
          <w:lang w:val="cs"/>
        </w:rPr>
        <w:t>mlouvou vymezených Služeb, kromě odchylek (změn) vyžádaných objednatelem v průběhu plnění nebo změn, které vyplynou v průběhu poskytování Služeb, budou považovány za vadné plnění.</w:t>
      </w:r>
    </w:p>
    <w:p w14:paraId="4F10A691" w14:textId="16498A99" w:rsidR="004C23DE" w:rsidRDefault="004C23DE" w:rsidP="00CA69A1">
      <w:pPr>
        <w:jc w:val="center"/>
        <w:rPr>
          <w:b/>
          <w:bCs/>
          <w:sz w:val="22"/>
          <w:szCs w:val="22"/>
        </w:rPr>
      </w:pPr>
    </w:p>
    <w:p w14:paraId="02F017D4" w14:textId="77777777" w:rsidR="00E01C38" w:rsidRDefault="00E01C38" w:rsidP="00CA69A1">
      <w:pPr>
        <w:jc w:val="center"/>
        <w:rPr>
          <w:b/>
          <w:bCs/>
          <w:sz w:val="22"/>
          <w:szCs w:val="22"/>
        </w:rPr>
      </w:pPr>
    </w:p>
    <w:p w14:paraId="4F10A692" w14:textId="1E56CC80" w:rsidR="00CA69A1" w:rsidRPr="00F86FF1" w:rsidRDefault="00CA69A1" w:rsidP="00816A5F">
      <w:pPr>
        <w:keepNext/>
        <w:jc w:val="center"/>
        <w:rPr>
          <w:b/>
          <w:bCs/>
          <w:sz w:val="22"/>
          <w:szCs w:val="22"/>
        </w:rPr>
      </w:pPr>
      <w:r w:rsidRPr="00F86FF1">
        <w:rPr>
          <w:b/>
          <w:bCs/>
          <w:sz w:val="22"/>
          <w:szCs w:val="22"/>
        </w:rPr>
        <w:t>Čl. VII.</w:t>
      </w:r>
    </w:p>
    <w:p w14:paraId="4F10A693" w14:textId="4F2F3C72" w:rsidR="00CA69A1" w:rsidRPr="00F86FF1" w:rsidRDefault="00E01C38" w:rsidP="00816A5F">
      <w:pPr>
        <w:keepNext/>
        <w:jc w:val="center"/>
        <w:rPr>
          <w:b/>
          <w:bCs/>
          <w:sz w:val="22"/>
          <w:szCs w:val="22"/>
        </w:rPr>
      </w:pPr>
      <w:r>
        <w:rPr>
          <w:b/>
          <w:bCs/>
          <w:sz w:val="22"/>
          <w:szCs w:val="22"/>
        </w:rPr>
        <w:t>SMLUVNÍ POKUTY</w:t>
      </w:r>
    </w:p>
    <w:p w14:paraId="4F10A694" w14:textId="77777777" w:rsidR="00CA69A1" w:rsidRPr="00F86FF1" w:rsidRDefault="00CA69A1" w:rsidP="00816A5F">
      <w:pPr>
        <w:keepNext/>
        <w:jc w:val="center"/>
        <w:rPr>
          <w:sz w:val="22"/>
          <w:szCs w:val="22"/>
        </w:rPr>
      </w:pPr>
    </w:p>
    <w:p w14:paraId="4F10A695" w14:textId="543BB8AD" w:rsidR="00A933F0" w:rsidRPr="00F616C4" w:rsidRDefault="00E01C38" w:rsidP="00E01C38">
      <w:pPr>
        <w:pStyle w:val="Nadpis3"/>
        <w:jc w:val="both"/>
        <w:rPr>
          <w:b w:val="0"/>
          <w:bCs w:val="0"/>
          <w:sz w:val="22"/>
          <w:szCs w:val="22"/>
          <w:lang w:val="cs"/>
        </w:rPr>
      </w:pPr>
      <w:r w:rsidRPr="00E01C38">
        <w:rPr>
          <w:b w:val="0"/>
          <w:bCs w:val="0"/>
          <w:sz w:val="22"/>
          <w:szCs w:val="22"/>
          <w:lang w:val="cs"/>
        </w:rPr>
        <w:t>7</w:t>
      </w:r>
      <w:r w:rsidR="00CF44A2" w:rsidRPr="00E01C38">
        <w:rPr>
          <w:b w:val="0"/>
          <w:bCs w:val="0"/>
          <w:sz w:val="22"/>
          <w:szCs w:val="22"/>
          <w:lang w:val="cs"/>
        </w:rPr>
        <w:t xml:space="preserve">.1 </w:t>
      </w:r>
      <w:r w:rsidRPr="00E01C38">
        <w:rPr>
          <w:b w:val="0"/>
          <w:bCs w:val="0"/>
          <w:sz w:val="22"/>
          <w:szCs w:val="22"/>
          <w:lang w:val="cs"/>
        </w:rPr>
        <w:t xml:space="preserve">Při prvním případě neplnění smluvní povinnosti dodavatele vůči objednateli, vyplývající z této Smlouvy, vzniká objednateli nárok na úhradu smluvní pokuty </w:t>
      </w:r>
      <w:r w:rsidRPr="00F616C4">
        <w:rPr>
          <w:b w:val="0"/>
          <w:bCs w:val="0"/>
          <w:sz w:val="22"/>
          <w:szCs w:val="22"/>
          <w:lang w:val="cs"/>
        </w:rPr>
        <w:t>do výše 5 % celkové měsíční paušální odměny dle čl. V. odst. 5.2. této Smlouvy (bez DPH), při druhém a každém dalším případě neplnění smluvních povinností dodavatele pak objednateli vzniká nárok na úhradu smluvní pokuty ve výši 10 % celkové měsíční paušální odměny dle čl. V. odst. 5.2. této Smlouvy (bez DPH), nestanoví-li tato Smlouva pro dané porušení povinnosti dodavatele smluvní pokutu v jiné výši.</w:t>
      </w:r>
    </w:p>
    <w:p w14:paraId="6B73E572" w14:textId="77777777" w:rsidR="005F1E52" w:rsidRPr="00F616C4" w:rsidRDefault="005F1E52" w:rsidP="005F1E52">
      <w:pPr>
        <w:rPr>
          <w:lang w:val="cs"/>
        </w:rPr>
      </w:pPr>
    </w:p>
    <w:p w14:paraId="4E331567" w14:textId="5E2DE8D9" w:rsidR="005F1E52" w:rsidRPr="00F616C4" w:rsidRDefault="005F1E52" w:rsidP="005F1E52">
      <w:pPr>
        <w:pStyle w:val="Nadpis3"/>
        <w:jc w:val="both"/>
        <w:rPr>
          <w:b w:val="0"/>
          <w:bCs w:val="0"/>
          <w:sz w:val="22"/>
          <w:szCs w:val="22"/>
          <w:lang w:val="cs"/>
        </w:rPr>
      </w:pPr>
      <w:r w:rsidRPr="00F616C4">
        <w:rPr>
          <w:b w:val="0"/>
          <w:bCs w:val="0"/>
          <w:sz w:val="22"/>
          <w:szCs w:val="22"/>
          <w:lang w:val="cs"/>
        </w:rPr>
        <w:t>7.2 V případě porušení platných právních předpisů a českých technických norem (ČN/ČS EN/EN), předpisů o bezpečnosti a ochraně zdraví při práci na pracovištích a nesplnění nápravných opatření uložených inspektorátem BOZP v jím stanoveném termínu, zaplatí dodavatel objednateli smluvní pokutu ve výši 5.000,- Kč za každý jednotlivý případ porušení.</w:t>
      </w:r>
    </w:p>
    <w:p w14:paraId="72E063B6" w14:textId="77777777" w:rsidR="00465C77" w:rsidRPr="00F616C4" w:rsidRDefault="00465C77" w:rsidP="00465C77">
      <w:pPr>
        <w:rPr>
          <w:lang w:val="cs"/>
        </w:rPr>
      </w:pPr>
    </w:p>
    <w:p w14:paraId="255E3DBC" w14:textId="286012F4" w:rsidR="00465C77" w:rsidRPr="00F616C4" w:rsidRDefault="00465C77" w:rsidP="00465C77">
      <w:pPr>
        <w:pStyle w:val="Nadpis3"/>
        <w:jc w:val="both"/>
        <w:rPr>
          <w:b w:val="0"/>
          <w:bCs w:val="0"/>
          <w:sz w:val="22"/>
          <w:szCs w:val="22"/>
          <w:lang w:val="cs"/>
        </w:rPr>
      </w:pPr>
      <w:r w:rsidRPr="00F616C4">
        <w:rPr>
          <w:b w:val="0"/>
          <w:bCs w:val="0"/>
          <w:sz w:val="22"/>
          <w:szCs w:val="22"/>
          <w:lang w:val="cs"/>
        </w:rPr>
        <w:t xml:space="preserve">7.3 V případě, že dodavatel poruší svou povinnost na požádání </w:t>
      </w:r>
      <w:r w:rsidR="004F3084" w:rsidRPr="00F616C4">
        <w:rPr>
          <w:b w:val="0"/>
          <w:bCs w:val="0"/>
          <w:sz w:val="22"/>
          <w:szCs w:val="22"/>
          <w:lang w:val="cs"/>
        </w:rPr>
        <w:t xml:space="preserve">prokázat objednateli věrohodným způsobem existenci pojištění </w:t>
      </w:r>
      <w:r w:rsidRPr="00F616C4">
        <w:rPr>
          <w:b w:val="0"/>
          <w:bCs w:val="0"/>
          <w:sz w:val="22"/>
          <w:szCs w:val="22"/>
          <w:lang w:val="cs"/>
        </w:rPr>
        <w:t xml:space="preserve">dle odst. </w:t>
      </w:r>
      <w:r w:rsidR="004F3084" w:rsidRPr="00F616C4">
        <w:rPr>
          <w:b w:val="0"/>
          <w:bCs w:val="0"/>
          <w:sz w:val="22"/>
          <w:szCs w:val="22"/>
          <w:lang w:val="cs"/>
        </w:rPr>
        <w:t>6</w:t>
      </w:r>
      <w:r w:rsidRPr="00F616C4">
        <w:rPr>
          <w:b w:val="0"/>
          <w:bCs w:val="0"/>
          <w:sz w:val="22"/>
          <w:szCs w:val="22"/>
          <w:lang w:val="cs"/>
        </w:rPr>
        <w:t>.3</w:t>
      </w:r>
      <w:r w:rsidR="004F3084" w:rsidRPr="00F616C4">
        <w:rPr>
          <w:b w:val="0"/>
          <w:bCs w:val="0"/>
          <w:sz w:val="22"/>
          <w:szCs w:val="22"/>
          <w:lang w:val="cs"/>
        </w:rPr>
        <w:t xml:space="preserve"> čl. VI</w:t>
      </w:r>
      <w:r w:rsidRPr="00F616C4">
        <w:rPr>
          <w:b w:val="0"/>
          <w:bCs w:val="0"/>
          <w:sz w:val="22"/>
          <w:szCs w:val="22"/>
          <w:lang w:val="cs"/>
        </w:rPr>
        <w:t xml:space="preserve"> Smlouvy, vzniká objednateli nárok na úhradu smluvní pokuty ve výši 5.000,- Kč za každý započatý den prodlení se splněním této povinnosti.</w:t>
      </w:r>
    </w:p>
    <w:p w14:paraId="224AAED7" w14:textId="77777777" w:rsidR="005F1E52" w:rsidRPr="00F616C4" w:rsidRDefault="005F1E52" w:rsidP="005F1E52">
      <w:pPr>
        <w:rPr>
          <w:sz w:val="22"/>
          <w:szCs w:val="22"/>
          <w:lang w:val="cs"/>
        </w:rPr>
      </w:pPr>
    </w:p>
    <w:p w14:paraId="18C8E042" w14:textId="0B055E5C" w:rsidR="005F1E52" w:rsidRPr="00F616C4" w:rsidRDefault="005F1E52" w:rsidP="005F1E52">
      <w:pPr>
        <w:pStyle w:val="Nadpis3"/>
        <w:jc w:val="both"/>
        <w:rPr>
          <w:b w:val="0"/>
          <w:bCs w:val="0"/>
          <w:sz w:val="22"/>
          <w:szCs w:val="22"/>
          <w:lang w:val="cs"/>
        </w:rPr>
      </w:pPr>
      <w:r w:rsidRPr="00F616C4">
        <w:rPr>
          <w:b w:val="0"/>
          <w:bCs w:val="0"/>
          <w:sz w:val="22"/>
          <w:szCs w:val="22"/>
          <w:lang w:val="cs"/>
        </w:rPr>
        <w:t>7.</w:t>
      </w:r>
      <w:r w:rsidR="004F3084" w:rsidRPr="00F616C4">
        <w:rPr>
          <w:b w:val="0"/>
          <w:bCs w:val="0"/>
          <w:sz w:val="22"/>
          <w:szCs w:val="22"/>
          <w:lang w:val="cs"/>
        </w:rPr>
        <w:t>4</w:t>
      </w:r>
      <w:r w:rsidRPr="00F616C4">
        <w:rPr>
          <w:b w:val="0"/>
          <w:bCs w:val="0"/>
          <w:sz w:val="22"/>
          <w:szCs w:val="22"/>
          <w:lang w:val="cs"/>
        </w:rPr>
        <w:t xml:space="preserve"> V případě bezdůvodného prodlení s platbou faktury může dodavatel objednateli účtovat smluvní pokutu ve výši 0,05 % z fakturované částky za každý týden prodlení.</w:t>
      </w:r>
    </w:p>
    <w:p w14:paraId="4A27CDF1" w14:textId="77777777" w:rsidR="005F1E52" w:rsidRPr="00F616C4" w:rsidRDefault="005F1E52" w:rsidP="005F1E52">
      <w:pPr>
        <w:rPr>
          <w:lang w:val="cs"/>
        </w:rPr>
      </w:pPr>
    </w:p>
    <w:p w14:paraId="6D4FF8E0" w14:textId="1F9FBC94" w:rsidR="005F1E52" w:rsidRDefault="005F1E52" w:rsidP="005F1E52">
      <w:pPr>
        <w:pStyle w:val="Nadpis3"/>
        <w:jc w:val="both"/>
        <w:rPr>
          <w:b w:val="0"/>
          <w:bCs w:val="0"/>
          <w:sz w:val="22"/>
          <w:szCs w:val="22"/>
          <w:lang w:val="cs"/>
        </w:rPr>
      </w:pPr>
      <w:r w:rsidRPr="00F616C4">
        <w:rPr>
          <w:b w:val="0"/>
          <w:bCs w:val="0"/>
          <w:sz w:val="22"/>
          <w:szCs w:val="22"/>
          <w:lang w:val="cs"/>
        </w:rPr>
        <w:t>7.</w:t>
      </w:r>
      <w:r w:rsidR="004F3084" w:rsidRPr="00F616C4">
        <w:rPr>
          <w:b w:val="0"/>
          <w:bCs w:val="0"/>
          <w:sz w:val="22"/>
          <w:szCs w:val="22"/>
          <w:lang w:val="cs"/>
        </w:rPr>
        <w:t>5</w:t>
      </w:r>
      <w:r w:rsidRPr="00F616C4">
        <w:rPr>
          <w:b w:val="0"/>
          <w:bCs w:val="0"/>
          <w:sz w:val="22"/>
          <w:szCs w:val="22"/>
          <w:lang w:val="cs"/>
        </w:rPr>
        <w:t xml:space="preserve"> Smluvní pokuty dle tohoto článku se sčítají. Zaplacením smluvní pokuty není dotčen nárok objednatele na náhradu škody v jejím plném rozsahu.</w:t>
      </w:r>
    </w:p>
    <w:p w14:paraId="33C263E7" w14:textId="77777777" w:rsidR="005F1E52" w:rsidRPr="005F1E52" w:rsidRDefault="005F1E52" w:rsidP="005F1E52">
      <w:pPr>
        <w:rPr>
          <w:lang w:val="cs"/>
        </w:rPr>
      </w:pPr>
    </w:p>
    <w:p w14:paraId="300B8C5B" w14:textId="2A9DB25A" w:rsidR="005F1E52" w:rsidRDefault="005F1E52" w:rsidP="005F1E52">
      <w:pPr>
        <w:pStyle w:val="Nadpis3"/>
        <w:jc w:val="both"/>
        <w:rPr>
          <w:b w:val="0"/>
          <w:bCs w:val="0"/>
          <w:sz w:val="22"/>
          <w:szCs w:val="22"/>
          <w:lang w:val="cs"/>
        </w:rPr>
      </w:pPr>
      <w:r>
        <w:rPr>
          <w:b w:val="0"/>
          <w:bCs w:val="0"/>
          <w:sz w:val="22"/>
          <w:szCs w:val="22"/>
          <w:lang w:val="cs"/>
        </w:rPr>
        <w:t>7.</w:t>
      </w:r>
      <w:r w:rsidR="004F3084">
        <w:rPr>
          <w:b w:val="0"/>
          <w:bCs w:val="0"/>
          <w:sz w:val="22"/>
          <w:szCs w:val="22"/>
          <w:lang w:val="cs"/>
        </w:rPr>
        <w:t>6</w:t>
      </w:r>
      <w:r>
        <w:rPr>
          <w:b w:val="0"/>
          <w:bCs w:val="0"/>
          <w:sz w:val="22"/>
          <w:szCs w:val="22"/>
          <w:lang w:val="cs"/>
        </w:rPr>
        <w:t xml:space="preserve"> </w:t>
      </w:r>
      <w:r w:rsidRPr="005F1E52">
        <w:rPr>
          <w:b w:val="0"/>
          <w:bCs w:val="0"/>
          <w:sz w:val="22"/>
          <w:szCs w:val="22"/>
          <w:lang w:val="cs"/>
        </w:rPr>
        <w:t>Objednatel je oprávněn provést</w:t>
      </w:r>
      <w:r>
        <w:rPr>
          <w:b w:val="0"/>
          <w:bCs w:val="0"/>
          <w:sz w:val="22"/>
          <w:szCs w:val="22"/>
          <w:lang w:val="cs"/>
        </w:rPr>
        <w:t xml:space="preserve"> jednostranný</w:t>
      </w:r>
      <w:r w:rsidRPr="005F1E52">
        <w:rPr>
          <w:b w:val="0"/>
          <w:bCs w:val="0"/>
          <w:sz w:val="22"/>
          <w:szCs w:val="22"/>
          <w:lang w:val="cs"/>
        </w:rPr>
        <w:t xml:space="preserve"> zápočet jakéhokoli svého nároku, včetně smluvní pokuty, proti nároku dodavatele na zaplacení odměny nebo její části.</w:t>
      </w:r>
    </w:p>
    <w:p w14:paraId="58CC125D" w14:textId="77777777" w:rsidR="005F1E52" w:rsidRPr="005F1E52" w:rsidRDefault="005F1E52" w:rsidP="005F1E52">
      <w:pPr>
        <w:rPr>
          <w:lang w:val="cs"/>
        </w:rPr>
      </w:pPr>
    </w:p>
    <w:p w14:paraId="583630A9" w14:textId="0A897247" w:rsidR="005F1E52" w:rsidRPr="005F1E52" w:rsidRDefault="005F1E52" w:rsidP="005F1E52">
      <w:pPr>
        <w:pStyle w:val="Nadpis3"/>
        <w:jc w:val="both"/>
        <w:rPr>
          <w:b w:val="0"/>
          <w:bCs w:val="0"/>
          <w:sz w:val="22"/>
          <w:szCs w:val="22"/>
          <w:lang w:val="cs"/>
        </w:rPr>
      </w:pPr>
      <w:r>
        <w:rPr>
          <w:b w:val="0"/>
          <w:bCs w:val="0"/>
          <w:sz w:val="22"/>
          <w:szCs w:val="22"/>
          <w:lang w:val="cs"/>
        </w:rPr>
        <w:t>7.</w:t>
      </w:r>
      <w:r w:rsidR="004F3084">
        <w:rPr>
          <w:b w:val="0"/>
          <w:bCs w:val="0"/>
          <w:sz w:val="22"/>
          <w:szCs w:val="22"/>
          <w:lang w:val="cs"/>
        </w:rPr>
        <w:t>7</w:t>
      </w:r>
      <w:r>
        <w:rPr>
          <w:b w:val="0"/>
          <w:bCs w:val="0"/>
          <w:sz w:val="22"/>
          <w:szCs w:val="22"/>
          <w:lang w:val="cs"/>
        </w:rPr>
        <w:t xml:space="preserve"> </w:t>
      </w:r>
      <w:r w:rsidRPr="005F1E52">
        <w:rPr>
          <w:b w:val="0"/>
          <w:bCs w:val="0"/>
          <w:sz w:val="22"/>
          <w:szCs w:val="22"/>
          <w:lang w:val="cs"/>
        </w:rPr>
        <w:t>Dodavatel se zavazuje být osobou povinnou spolupůsobit při výkonu finanční kontroly dle ust. § 2 písm. e) zákona 320/2001 Sb., o finanční kontrole ve veřejné správě, ve znění pozdějších předpisů.</w:t>
      </w:r>
    </w:p>
    <w:p w14:paraId="1228AEA6" w14:textId="77777777" w:rsidR="00E01C38" w:rsidRDefault="00E01C38" w:rsidP="00CF44A2">
      <w:pPr>
        <w:spacing w:before="120"/>
        <w:jc w:val="both"/>
        <w:rPr>
          <w:sz w:val="22"/>
          <w:szCs w:val="22"/>
        </w:rPr>
      </w:pPr>
    </w:p>
    <w:p w14:paraId="4F10A696" w14:textId="77777777" w:rsidR="00CA69A1" w:rsidRPr="00F86FF1" w:rsidRDefault="00CA69A1" w:rsidP="00CF44A2">
      <w:pPr>
        <w:spacing w:before="120"/>
        <w:jc w:val="both"/>
        <w:rPr>
          <w:sz w:val="22"/>
          <w:szCs w:val="22"/>
        </w:rPr>
      </w:pPr>
    </w:p>
    <w:p w14:paraId="4F10A697" w14:textId="5BEF9DB4" w:rsidR="00CA69A1" w:rsidRPr="00F86FF1" w:rsidRDefault="00CA69A1" w:rsidP="00CA69A1">
      <w:pPr>
        <w:jc w:val="center"/>
        <w:rPr>
          <w:b/>
          <w:bCs/>
          <w:sz w:val="22"/>
          <w:szCs w:val="22"/>
        </w:rPr>
      </w:pPr>
      <w:r w:rsidRPr="00F86FF1">
        <w:rPr>
          <w:b/>
          <w:bCs/>
          <w:sz w:val="22"/>
          <w:szCs w:val="22"/>
        </w:rPr>
        <w:t xml:space="preserve">Čl. </w:t>
      </w:r>
      <w:r w:rsidR="005F1E52">
        <w:rPr>
          <w:b/>
          <w:bCs/>
          <w:sz w:val="22"/>
          <w:szCs w:val="22"/>
        </w:rPr>
        <w:t>VIII</w:t>
      </w:r>
      <w:r w:rsidRPr="00F86FF1">
        <w:rPr>
          <w:b/>
          <w:bCs/>
          <w:sz w:val="22"/>
          <w:szCs w:val="22"/>
        </w:rPr>
        <w:t>.</w:t>
      </w:r>
    </w:p>
    <w:p w14:paraId="5917BCDC" w14:textId="07C7768C" w:rsidR="004F3084" w:rsidRDefault="004F3084" w:rsidP="00CA69A1">
      <w:pPr>
        <w:jc w:val="center"/>
        <w:rPr>
          <w:b/>
          <w:bCs/>
          <w:sz w:val="22"/>
          <w:szCs w:val="22"/>
        </w:rPr>
      </w:pPr>
      <w:r>
        <w:rPr>
          <w:b/>
          <w:bCs/>
          <w:sz w:val="22"/>
          <w:szCs w:val="22"/>
        </w:rPr>
        <w:t>SUBDODAVATELÉ</w:t>
      </w:r>
    </w:p>
    <w:p w14:paraId="7EB52E8B" w14:textId="77777777" w:rsidR="004F3084" w:rsidRDefault="004F3084" w:rsidP="00CA69A1">
      <w:pPr>
        <w:jc w:val="center"/>
        <w:rPr>
          <w:b/>
          <w:bCs/>
          <w:sz w:val="22"/>
          <w:szCs w:val="22"/>
        </w:rPr>
      </w:pPr>
    </w:p>
    <w:p w14:paraId="0A1B89A4" w14:textId="1D729F62" w:rsidR="004F3084" w:rsidRDefault="004F3084" w:rsidP="004F3084">
      <w:pPr>
        <w:pStyle w:val="Nadpis3"/>
        <w:jc w:val="both"/>
        <w:rPr>
          <w:b w:val="0"/>
          <w:bCs w:val="0"/>
          <w:sz w:val="22"/>
          <w:szCs w:val="22"/>
        </w:rPr>
      </w:pPr>
      <w:r>
        <w:rPr>
          <w:b w:val="0"/>
          <w:bCs w:val="0"/>
          <w:sz w:val="22"/>
          <w:szCs w:val="22"/>
        </w:rPr>
        <w:t xml:space="preserve">8.1 </w:t>
      </w:r>
      <w:r w:rsidRPr="004F3084">
        <w:rPr>
          <w:b w:val="0"/>
          <w:bCs w:val="0"/>
          <w:sz w:val="22"/>
          <w:szCs w:val="22"/>
        </w:rPr>
        <w:t>Dodavatel se zavazuje plnění podle této Smlouvy poskytovat sám, nebo s využitím subdodavatelů uvedených v Příloze č. 2 této Smlouvy. Jakákoliv dodatečná změna osoby subdodavatele nebo rozsahu plnění svěřeného subdodavateli musí být předem písemně schválena objednatelem, ledaže by plnění původně svěřené subdodavateli realizoval dodavatel sám. Smluvní strany výslovně uvádějí, že při poskytování plnění prostřednictvím jakékoliv třetí osoby dle tohoto odstavce má dodavatel odpovědnost, jako by plnění poskytoval sám.</w:t>
      </w:r>
    </w:p>
    <w:p w14:paraId="22DD2D1A" w14:textId="77777777" w:rsidR="00685A25" w:rsidRDefault="00685A25" w:rsidP="00685A25"/>
    <w:p w14:paraId="4CDE0F40" w14:textId="4E1F54C3" w:rsidR="00685A25" w:rsidRDefault="00685A25" w:rsidP="00685A25">
      <w:pPr>
        <w:pStyle w:val="Nadpis3"/>
        <w:jc w:val="both"/>
        <w:rPr>
          <w:b w:val="0"/>
          <w:bCs w:val="0"/>
          <w:sz w:val="22"/>
          <w:szCs w:val="22"/>
        </w:rPr>
      </w:pPr>
      <w:r>
        <w:rPr>
          <w:b w:val="0"/>
          <w:bCs w:val="0"/>
          <w:sz w:val="22"/>
          <w:szCs w:val="22"/>
        </w:rPr>
        <w:t xml:space="preserve">8.2 </w:t>
      </w:r>
      <w:r w:rsidRPr="00685A25">
        <w:rPr>
          <w:b w:val="0"/>
          <w:bCs w:val="0"/>
          <w:sz w:val="22"/>
          <w:szCs w:val="22"/>
        </w:rPr>
        <w:t xml:space="preserve">Objednatel může kdykoli uložit dodavateli, aby bezodkladně odvolal subdodavatele, který není způsobilý nebo je nedbalý v řádném plnění svých povinností. Dodavatel se zavazuje bezodkladně </w:t>
      </w:r>
      <w:r w:rsidRPr="00685A25">
        <w:rPr>
          <w:b w:val="0"/>
          <w:bCs w:val="0"/>
          <w:sz w:val="22"/>
          <w:szCs w:val="22"/>
        </w:rPr>
        <w:lastRenderedPageBreak/>
        <w:t>zajistit nápravu. Doručením této žádosti objednatele nebudou změněny termíny dokončení ani cena plnění poskytovaného na základě této Smlouvy.</w:t>
      </w:r>
    </w:p>
    <w:p w14:paraId="23038FB6" w14:textId="77777777" w:rsidR="00685A25" w:rsidRPr="00685A25" w:rsidRDefault="00685A25" w:rsidP="00685A25">
      <w:pPr>
        <w:pStyle w:val="Nadpis3"/>
        <w:jc w:val="both"/>
        <w:rPr>
          <w:b w:val="0"/>
          <w:bCs w:val="0"/>
          <w:sz w:val="22"/>
          <w:szCs w:val="22"/>
        </w:rPr>
      </w:pPr>
    </w:p>
    <w:p w14:paraId="7DFBE0B7" w14:textId="0C2C703A" w:rsidR="00685A25" w:rsidRDefault="00685A25" w:rsidP="00685A25">
      <w:pPr>
        <w:pStyle w:val="Nadpis3"/>
        <w:jc w:val="both"/>
        <w:rPr>
          <w:b w:val="0"/>
          <w:bCs w:val="0"/>
          <w:sz w:val="22"/>
          <w:szCs w:val="22"/>
        </w:rPr>
      </w:pPr>
      <w:r>
        <w:rPr>
          <w:b w:val="0"/>
          <w:bCs w:val="0"/>
          <w:sz w:val="22"/>
          <w:szCs w:val="22"/>
        </w:rPr>
        <w:t>8</w:t>
      </w:r>
      <w:r w:rsidRPr="00685A25">
        <w:rPr>
          <w:b w:val="0"/>
          <w:bCs w:val="0"/>
          <w:sz w:val="22"/>
          <w:szCs w:val="22"/>
        </w:rPr>
        <w:t>.3 Objednatel je oprávněn písemně požádat dodavatele, aby odvolal z poskytování Služeb jakoukoli osobu zaměstnanou a/nebo zajištěnou dodavatelem nebo jeho subdodavateli, která dle objednatele zneužívá své funkce nebo je nezpůsobilá nebo je nedbalá v řádném plnění svých povinností. Dodavatel je povinen provést nezbytná opatření a nahradit takto odvolanou osobu v co nejkratším možném termínu osobou jinou, schválenou dodavatelem.</w:t>
      </w:r>
    </w:p>
    <w:p w14:paraId="1FDA2482" w14:textId="77777777" w:rsidR="00685A25" w:rsidRPr="00685A25" w:rsidRDefault="00685A25" w:rsidP="00685A25"/>
    <w:p w14:paraId="68F0B0DA" w14:textId="5AE98596" w:rsidR="00685A25" w:rsidRDefault="00685A25" w:rsidP="00685A25">
      <w:pPr>
        <w:pStyle w:val="Nadpis3"/>
        <w:jc w:val="both"/>
        <w:rPr>
          <w:b w:val="0"/>
          <w:bCs w:val="0"/>
          <w:sz w:val="22"/>
          <w:szCs w:val="22"/>
        </w:rPr>
      </w:pPr>
      <w:r>
        <w:rPr>
          <w:b w:val="0"/>
          <w:bCs w:val="0"/>
          <w:sz w:val="22"/>
          <w:szCs w:val="22"/>
        </w:rPr>
        <w:t>8.4</w:t>
      </w:r>
      <w:r w:rsidRPr="00685A25">
        <w:rPr>
          <w:b w:val="0"/>
          <w:bCs w:val="0"/>
          <w:sz w:val="22"/>
          <w:szCs w:val="22"/>
        </w:rPr>
        <w:t xml:space="preserve"> Veškeré žádosti nebo požadavky subdodavatelů na poskytnutí součinnosti objednatele budou objednateli předávány prostřednictvím dodavatele. Objednatel není povinen tuto součinnost poskytnout, bude-li o ni požádán přímo subdodavatelem dodavatele.</w:t>
      </w:r>
    </w:p>
    <w:p w14:paraId="4BB6B91D" w14:textId="77777777" w:rsidR="00685A25" w:rsidRPr="00685A25" w:rsidRDefault="00685A25" w:rsidP="00685A25"/>
    <w:p w14:paraId="7A6BB11B" w14:textId="77777777" w:rsidR="00685A25" w:rsidRDefault="00685A25" w:rsidP="00CA69A1">
      <w:pPr>
        <w:jc w:val="center"/>
        <w:rPr>
          <w:b/>
          <w:bCs/>
          <w:sz w:val="22"/>
          <w:szCs w:val="22"/>
        </w:rPr>
      </w:pPr>
    </w:p>
    <w:p w14:paraId="10764648" w14:textId="2472FA2C" w:rsidR="00685A25" w:rsidRDefault="00685A25" w:rsidP="00CA69A1">
      <w:pPr>
        <w:jc w:val="center"/>
        <w:rPr>
          <w:b/>
          <w:bCs/>
          <w:sz w:val="22"/>
          <w:szCs w:val="22"/>
        </w:rPr>
      </w:pPr>
      <w:r>
        <w:rPr>
          <w:b/>
          <w:bCs/>
          <w:sz w:val="22"/>
          <w:szCs w:val="22"/>
        </w:rPr>
        <w:t>Čl. XI</w:t>
      </w:r>
    </w:p>
    <w:p w14:paraId="4F10A698" w14:textId="1F965F4F" w:rsidR="00CA69A1" w:rsidRPr="00F86FF1" w:rsidRDefault="005F1E52" w:rsidP="00CA69A1">
      <w:pPr>
        <w:jc w:val="center"/>
        <w:rPr>
          <w:b/>
          <w:bCs/>
          <w:sz w:val="22"/>
          <w:szCs w:val="22"/>
        </w:rPr>
      </w:pPr>
      <w:r>
        <w:rPr>
          <w:b/>
          <w:bCs/>
          <w:sz w:val="22"/>
          <w:szCs w:val="22"/>
        </w:rPr>
        <w:t>ZÁNIK A UKONČENÍ SMLOUVY</w:t>
      </w:r>
    </w:p>
    <w:p w14:paraId="4F10A699" w14:textId="77777777" w:rsidR="00CA69A1" w:rsidRPr="00F86FF1" w:rsidRDefault="00CA69A1" w:rsidP="00CA69A1">
      <w:pPr>
        <w:rPr>
          <w:sz w:val="22"/>
          <w:szCs w:val="22"/>
        </w:rPr>
      </w:pPr>
    </w:p>
    <w:p w14:paraId="4F10A69A" w14:textId="63DD8B7A" w:rsidR="00CA69A1" w:rsidRDefault="005F1E52" w:rsidP="005F1E52">
      <w:pPr>
        <w:pStyle w:val="Nadpis3"/>
        <w:jc w:val="both"/>
        <w:rPr>
          <w:b w:val="0"/>
          <w:bCs w:val="0"/>
          <w:sz w:val="22"/>
          <w:szCs w:val="22"/>
          <w:lang w:val="cs"/>
        </w:rPr>
      </w:pPr>
      <w:r w:rsidRPr="005F1E52">
        <w:rPr>
          <w:b w:val="0"/>
          <w:bCs w:val="0"/>
          <w:sz w:val="22"/>
          <w:szCs w:val="22"/>
          <w:lang w:val="cs"/>
        </w:rPr>
        <w:t>8</w:t>
      </w:r>
      <w:r w:rsidR="00CA69A1" w:rsidRPr="005F1E52">
        <w:rPr>
          <w:b w:val="0"/>
          <w:bCs w:val="0"/>
          <w:sz w:val="22"/>
          <w:szCs w:val="22"/>
          <w:lang w:val="cs"/>
        </w:rPr>
        <w:t xml:space="preserve">.1 </w:t>
      </w:r>
      <w:r w:rsidRPr="005F1E52">
        <w:rPr>
          <w:b w:val="0"/>
          <w:bCs w:val="0"/>
          <w:sz w:val="22"/>
          <w:szCs w:val="22"/>
          <w:lang w:val="cs"/>
        </w:rPr>
        <w:t>Smluvní strany jsou oprávněny tuto Smlouvu vypovědět, a to i bez udání důvodu. Výpovědní doba je tříměsíční a běží od prvního dne měsíce následujícího po doručení výpovědi druhé smluvní straně nebo dnem, kdy se o doručení mohla druhá smluvní strana dozvědět. Při opakovaném či hrubém porušení této Smlouvy jednou ze smluvních stran je druhá strana oprávněna tuto Smlouvu vypovědět v jednoměsíční výpovědní době. Výpovědní doba počíná běžet prvním dnem měsíce následujícího po měsíci, v němž byla doručena výpověď druhé smluvní straně. Účinnost výpovědi nastává posledním dnem výpovědní doby.</w:t>
      </w:r>
    </w:p>
    <w:p w14:paraId="58221CE1" w14:textId="77777777" w:rsidR="00731197" w:rsidRDefault="00731197" w:rsidP="00731197">
      <w:pPr>
        <w:rPr>
          <w:lang w:val="cs"/>
        </w:rPr>
      </w:pPr>
    </w:p>
    <w:p w14:paraId="00269EDB" w14:textId="773D1F74" w:rsidR="00731197" w:rsidRDefault="00731197" w:rsidP="00731197">
      <w:pPr>
        <w:pStyle w:val="Nadpis3"/>
        <w:jc w:val="both"/>
        <w:rPr>
          <w:b w:val="0"/>
          <w:bCs w:val="0"/>
          <w:sz w:val="22"/>
          <w:szCs w:val="22"/>
          <w:lang w:val="cs"/>
        </w:rPr>
      </w:pPr>
      <w:r w:rsidRPr="00731197">
        <w:rPr>
          <w:b w:val="0"/>
          <w:bCs w:val="0"/>
          <w:sz w:val="22"/>
          <w:szCs w:val="22"/>
          <w:lang w:val="cs"/>
        </w:rPr>
        <w:t>8.2 Objednatel je oprávněn vypovědět i jen část Smlouvy.</w:t>
      </w:r>
    </w:p>
    <w:p w14:paraId="36C323B1" w14:textId="77777777" w:rsidR="007831DA" w:rsidRDefault="007831DA" w:rsidP="007831DA">
      <w:pPr>
        <w:rPr>
          <w:lang w:val="cs"/>
        </w:rPr>
      </w:pPr>
    </w:p>
    <w:p w14:paraId="1131354C" w14:textId="786CB760" w:rsidR="007831DA" w:rsidRPr="007831DA" w:rsidRDefault="007831DA" w:rsidP="007831DA">
      <w:pPr>
        <w:pStyle w:val="Nadpis3"/>
        <w:jc w:val="both"/>
        <w:rPr>
          <w:b w:val="0"/>
          <w:bCs w:val="0"/>
          <w:sz w:val="22"/>
          <w:szCs w:val="22"/>
          <w:lang w:val="cs"/>
        </w:rPr>
      </w:pPr>
      <w:r w:rsidRPr="007831DA">
        <w:rPr>
          <w:b w:val="0"/>
          <w:bCs w:val="0"/>
          <w:sz w:val="22"/>
          <w:szCs w:val="22"/>
          <w:lang w:val="cs"/>
        </w:rPr>
        <w:t>8.3 Objednatel je dále oprávněn odstoupit od Smlouvy v</w:t>
      </w:r>
      <w:r>
        <w:rPr>
          <w:b w:val="0"/>
          <w:bCs w:val="0"/>
          <w:sz w:val="22"/>
          <w:szCs w:val="22"/>
          <w:lang w:val="cs"/>
        </w:rPr>
        <w:t> </w:t>
      </w:r>
      <w:r w:rsidRPr="007831DA">
        <w:rPr>
          <w:b w:val="0"/>
          <w:bCs w:val="0"/>
          <w:sz w:val="22"/>
          <w:szCs w:val="22"/>
          <w:lang w:val="cs"/>
        </w:rPr>
        <w:t>případě</w:t>
      </w:r>
      <w:r>
        <w:rPr>
          <w:b w:val="0"/>
          <w:bCs w:val="0"/>
          <w:sz w:val="22"/>
          <w:szCs w:val="22"/>
          <w:lang w:val="cs"/>
        </w:rPr>
        <w:t xml:space="preserve"> </w:t>
      </w:r>
      <w:r w:rsidR="005333D6">
        <w:rPr>
          <w:b w:val="0"/>
          <w:bCs w:val="0"/>
          <w:sz w:val="22"/>
          <w:szCs w:val="22"/>
          <w:lang w:val="cs"/>
        </w:rPr>
        <w:t xml:space="preserve">podstatného </w:t>
      </w:r>
      <w:r>
        <w:rPr>
          <w:b w:val="0"/>
          <w:bCs w:val="0"/>
          <w:sz w:val="22"/>
          <w:szCs w:val="22"/>
          <w:lang w:val="cs"/>
        </w:rPr>
        <w:t>prodlení dodavatele s řádným poskytováním Služeb</w:t>
      </w:r>
      <w:r w:rsidR="005333D6">
        <w:rPr>
          <w:b w:val="0"/>
          <w:bCs w:val="0"/>
          <w:sz w:val="22"/>
          <w:szCs w:val="22"/>
          <w:lang w:val="cs"/>
        </w:rPr>
        <w:t>.</w:t>
      </w:r>
      <w:r>
        <w:rPr>
          <w:b w:val="0"/>
          <w:bCs w:val="0"/>
          <w:sz w:val="22"/>
          <w:szCs w:val="22"/>
          <w:lang w:val="cs"/>
        </w:rPr>
        <w:t xml:space="preserve"> </w:t>
      </w:r>
      <w:r w:rsidR="005333D6" w:rsidRPr="001337D9">
        <w:rPr>
          <w:b w:val="0"/>
          <w:bCs w:val="0"/>
          <w:sz w:val="22"/>
          <w:szCs w:val="22"/>
          <w:lang w:val="cs"/>
        </w:rPr>
        <w:t xml:space="preserve">Za podstatné prodlení dodavatele strany pokládají prodlení trvající </w:t>
      </w:r>
      <w:r w:rsidRPr="001337D9">
        <w:rPr>
          <w:b w:val="0"/>
          <w:bCs w:val="0"/>
          <w:sz w:val="22"/>
          <w:szCs w:val="22"/>
          <w:lang w:val="cs"/>
        </w:rPr>
        <w:t xml:space="preserve">po dobu delší než </w:t>
      </w:r>
      <w:r w:rsidR="001329EC">
        <w:rPr>
          <w:b w:val="0"/>
          <w:bCs w:val="0"/>
          <w:sz w:val="22"/>
          <w:szCs w:val="22"/>
          <w:lang w:val="cs"/>
        </w:rPr>
        <w:t>5</w:t>
      </w:r>
      <w:r w:rsidRPr="001337D9">
        <w:rPr>
          <w:b w:val="0"/>
          <w:bCs w:val="0"/>
          <w:sz w:val="22"/>
          <w:szCs w:val="22"/>
          <w:lang w:val="cs"/>
        </w:rPr>
        <w:t xml:space="preserve"> po sobě jdoucích kalendářních dní, jakož i opakované prodlení dodavatele trvající déle než 1 kalendářní den, přičemž za opakované se považuje takové prodlení, k němuž dojde alespoň třikrát během jednoho roku</w:t>
      </w:r>
      <w:r w:rsidR="00131117" w:rsidRPr="001337D9">
        <w:rPr>
          <w:b w:val="0"/>
          <w:bCs w:val="0"/>
          <w:sz w:val="22"/>
          <w:szCs w:val="22"/>
          <w:lang w:val="cs"/>
        </w:rPr>
        <w:t xml:space="preserve"> (tj., 12 po sobě jdoucích měsíců)</w:t>
      </w:r>
      <w:r w:rsidRPr="001337D9">
        <w:rPr>
          <w:b w:val="0"/>
          <w:bCs w:val="0"/>
          <w:sz w:val="22"/>
          <w:szCs w:val="22"/>
          <w:lang w:val="cs"/>
        </w:rPr>
        <w:t>. Odstoupení je účinné okamžikem jeho oznámení dodavateli.</w:t>
      </w:r>
    </w:p>
    <w:p w14:paraId="42920CF9" w14:textId="77777777" w:rsidR="005F1E52" w:rsidRDefault="005F1E52" w:rsidP="005F1E52">
      <w:pPr>
        <w:rPr>
          <w:lang w:val="cs"/>
        </w:rPr>
      </w:pPr>
    </w:p>
    <w:p w14:paraId="1EA2C8BA" w14:textId="2F4FCBA3" w:rsidR="005F1E52" w:rsidRDefault="005F1E52" w:rsidP="005F1E52">
      <w:pPr>
        <w:pStyle w:val="Nadpis3"/>
        <w:jc w:val="both"/>
        <w:rPr>
          <w:b w:val="0"/>
          <w:bCs w:val="0"/>
          <w:sz w:val="22"/>
          <w:szCs w:val="22"/>
          <w:lang w:val="cs"/>
        </w:rPr>
      </w:pPr>
      <w:r w:rsidRPr="005F1E52">
        <w:rPr>
          <w:b w:val="0"/>
          <w:bCs w:val="0"/>
          <w:sz w:val="22"/>
          <w:szCs w:val="22"/>
          <w:lang w:val="cs"/>
        </w:rPr>
        <w:t>8.</w:t>
      </w:r>
      <w:r w:rsidR="00731197">
        <w:rPr>
          <w:b w:val="0"/>
          <w:bCs w:val="0"/>
          <w:sz w:val="22"/>
          <w:szCs w:val="22"/>
          <w:lang w:val="cs"/>
        </w:rPr>
        <w:t>3</w:t>
      </w:r>
      <w:r>
        <w:rPr>
          <w:b w:val="0"/>
          <w:bCs w:val="0"/>
          <w:sz w:val="22"/>
          <w:szCs w:val="22"/>
          <w:lang w:val="cs"/>
        </w:rPr>
        <w:t xml:space="preserve"> </w:t>
      </w:r>
      <w:r w:rsidRPr="005F1E52">
        <w:rPr>
          <w:b w:val="0"/>
          <w:bCs w:val="0"/>
          <w:sz w:val="22"/>
          <w:szCs w:val="22"/>
          <w:lang w:val="cs"/>
        </w:rPr>
        <w:t>Při případném ukončení této Smlouvy se dodavatel zavazuje, že veškeré revize budou platné po dobu nejméně 2 měsíců po ukončení správy příslušného objektu, nedohodnou-li se smluvní strany z technických důvodů jinak.</w:t>
      </w:r>
    </w:p>
    <w:p w14:paraId="62B53D8B" w14:textId="77777777" w:rsidR="00B521C6" w:rsidRDefault="00B521C6" w:rsidP="00B521C6">
      <w:pPr>
        <w:rPr>
          <w:lang w:val="cs"/>
        </w:rPr>
      </w:pPr>
    </w:p>
    <w:p w14:paraId="080A4E55" w14:textId="2751DFB9" w:rsidR="00B521C6" w:rsidRPr="00B521C6" w:rsidRDefault="00B521C6" w:rsidP="00B521C6">
      <w:pPr>
        <w:pStyle w:val="Nadpis3"/>
        <w:jc w:val="both"/>
        <w:rPr>
          <w:b w:val="0"/>
          <w:bCs w:val="0"/>
          <w:sz w:val="22"/>
          <w:szCs w:val="22"/>
          <w:lang w:val="cs"/>
        </w:rPr>
      </w:pPr>
      <w:r w:rsidRPr="00B521C6">
        <w:rPr>
          <w:b w:val="0"/>
          <w:bCs w:val="0"/>
          <w:sz w:val="22"/>
          <w:szCs w:val="22"/>
          <w:lang w:val="cs"/>
        </w:rPr>
        <w:t>8.</w:t>
      </w:r>
      <w:r w:rsidR="00731197">
        <w:rPr>
          <w:b w:val="0"/>
          <w:bCs w:val="0"/>
          <w:sz w:val="22"/>
          <w:szCs w:val="22"/>
          <w:lang w:val="cs"/>
        </w:rPr>
        <w:t>4</w:t>
      </w:r>
      <w:r>
        <w:rPr>
          <w:b w:val="0"/>
          <w:bCs w:val="0"/>
          <w:sz w:val="22"/>
          <w:szCs w:val="22"/>
          <w:lang w:val="cs"/>
        </w:rPr>
        <w:t xml:space="preserve"> </w:t>
      </w:r>
      <w:r w:rsidRPr="00B521C6">
        <w:rPr>
          <w:b w:val="0"/>
          <w:bCs w:val="0"/>
          <w:sz w:val="22"/>
          <w:szCs w:val="22"/>
          <w:lang w:val="cs"/>
        </w:rPr>
        <w:t xml:space="preserve">Po dobu </w:t>
      </w:r>
      <w:r>
        <w:rPr>
          <w:b w:val="0"/>
          <w:bCs w:val="0"/>
          <w:sz w:val="22"/>
          <w:szCs w:val="22"/>
          <w:lang w:val="cs"/>
        </w:rPr>
        <w:t xml:space="preserve">běhu </w:t>
      </w:r>
      <w:r w:rsidRPr="00B521C6">
        <w:rPr>
          <w:b w:val="0"/>
          <w:bCs w:val="0"/>
          <w:sz w:val="22"/>
          <w:szCs w:val="22"/>
          <w:lang w:val="cs"/>
        </w:rPr>
        <w:t>výpovědní doby je dodavatel povinen upozornit objednatele na opatření potřebná k</w:t>
      </w:r>
      <w:r>
        <w:rPr>
          <w:b w:val="0"/>
          <w:bCs w:val="0"/>
          <w:sz w:val="22"/>
          <w:szCs w:val="22"/>
          <w:lang w:val="cs"/>
        </w:rPr>
        <w:t xml:space="preserve"> </w:t>
      </w:r>
      <w:r w:rsidRPr="00B521C6">
        <w:rPr>
          <w:b w:val="0"/>
          <w:bCs w:val="0"/>
          <w:sz w:val="22"/>
          <w:szCs w:val="22"/>
          <w:lang w:val="cs"/>
        </w:rPr>
        <w:t>tomu, aby se zabránilo vzniku škody bezprostředně hrozící nedokončením činností souvisejících se Službami.</w:t>
      </w:r>
    </w:p>
    <w:p w14:paraId="4F10A69B" w14:textId="77777777" w:rsidR="00CA69A1" w:rsidRDefault="00CA69A1" w:rsidP="00CA69A1">
      <w:pPr>
        <w:rPr>
          <w:b/>
          <w:sz w:val="22"/>
          <w:szCs w:val="22"/>
        </w:rPr>
      </w:pPr>
    </w:p>
    <w:p w14:paraId="65C3E0ED" w14:textId="34D5D6F6" w:rsidR="00B22A2E" w:rsidRDefault="00B22A2E" w:rsidP="00CA69A1">
      <w:pPr>
        <w:rPr>
          <w:b/>
          <w:sz w:val="22"/>
          <w:szCs w:val="22"/>
        </w:rPr>
      </w:pPr>
    </w:p>
    <w:p w14:paraId="06BDA7AA" w14:textId="77777777" w:rsidR="00B22A2E" w:rsidRPr="00F86FF1" w:rsidRDefault="00B22A2E" w:rsidP="00CA69A1">
      <w:pPr>
        <w:rPr>
          <w:b/>
          <w:sz w:val="22"/>
          <w:szCs w:val="22"/>
        </w:rPr>
      </w:pPr>
    </w:p>
    <w:p w14:paraId="4F10A69C" w14:textId="69F41E6F" w:rsidR="00CA69A1" w:rsidRPr="00F86FF1" w:rsidRDefault="00CA69A1" w:rsidP="00CA69A1">
      <w:pPr>
        <w:jc w:val="center"/>
        <w:rPr>
          <w:b/>
          <w:bCs/>
          <w:sz w:val="22"/>
          <w:szCs w:val="22"/>
        </w:rPr>
      </w:pPr>
      <w:r w:rsidRPr="00F86FF1">
        <w:rPr>
          <w:b/>
          <w:bCs/>
          <w:sz w:val="22"/>
          <w:szCs w:val="22"/>
        </w:rPr>
        <w:t>Čl. X.</w:t>
      </w:r>
    </w:p>
    <w:p w14:paraId="4F10A69D" w14:textId="059E5E03" w:rsidR="00CA69A1" w:rsidRPr="00F86FF1" w:rsidRDefault="00527614" w:rsidP="00CA69A1">
      <w:pPr>
        <w:jc w:val="center"/>
        <w:rPr>
          <w:b/>
          <w:bCs/>
          <w:sz w:val="22"/>
          <w:szCs w:val="22"/>
        </w:rPr>
      </w:pPr>
      <w:r>
        <w:rPr>
          <w:b/>
          <w:bCs/>
          <w:sz w:val="22"/>
          <w:szCs w:val="22"/>
        </w:rPr>
        <w:t>ZVLÁSTNÍ USTANOVENÍ</w:t>
      </w:r>
    </w:p>
    <w:p w14:paraId="4F10A69E" w14:textId="77777777" w:rsidR="00CA69A1" w:rsidRPr="00F86FF1" w:rsidRDefault="00CA69A1" w:rsidP="00CA69A1">
      <w:pPr>
        <w:jc w:val="center"/>
        <w:rPr>
          <w:sz w:val="22"/>
          <w:szCs w:val="22"/>
        </w:rPr>
      </w:pPr>
    </w:p>
    <w:p w14:paraId="4F10A69F" w14:textId="7BFAD2F7" w:rsidR="00CA69A1" w:rsidRPr="00527614" w:rsidRDefault="00527614" w:rsidP="00527614">
      <w:pPr>
        <w:pStyle w:val="Nadpis3"/>
        <w:jc w:val="both"/>
        <w:rPr>
          <w:b w:val="0"/>
          <w:bCs w:val="0"/>
          <w:sz w:val="22"/>
          <w:szCs w:val="22"/>
          <w:lang w:val="cs"/>
        </w:rPr>
      </w:pPr>
      <w:r w:rsidRPr="00527614">
        <w:rPr>
          <w:b w:val="0"/>
          <w:bCs w:val="0"/>
          <w:sz w:val="22"/>
          <w:szCs w:val="22"/>
          <w:lang w:val="cs"/>
        </w:rPr>
        <w:t>9</w:t>
      </w:r>
      <w:r w:rsidR="00CF44A2" w:rsidRPr="00527614">
        <w:rPr>
          <w:b w:val="0"/>
          <w:bCs w:val="0"/>
          <w:sz w:val="22"/>
          <w:szCs w:val="22"/>
          <w:lang w:val="cs"/>
        </w:rPr>
        <w:t xml:space="preserve">.1 </w:t>
      </w:r>
      <w:r w:rsidRPr="00527614">
        <w:rPr>
          <w:b w:val="0"/>
          <w:bCs w:val="0"/>
          <w:sz w:val="22"/>
          <w:szCs w:val="22"/>
          <w:lang w:val="cs"/>
        </w:rPr>
        <w:t>Dodavatel je povinen zachovat mlčenlivost o všech skutečnostech, které se dozví při výkonu Služeb pro objednatele nebo v souvislosti s nimi.</w:t>
      </w:r>
    </w:p>
    <w:p w14:paraId="4F10A6A0" w14:textId="77777777" w:rsidR="00CA69A1" w:rsidRDefault="00CA69A1" w:rsidP="00CA69A1">
      <w:pPr>
        <w:jc w:val="both"/>
        <w:rPr>
          <w:sz w:val="22"/>
          <w:szCs w:val="22"/>
        </w:rPr>
      </w:pPr>
    </w:p>
    <w:p w14:paraId="7B69FB7A" w14:textId="6E388C90" w:rsidR="00527614" w:rsidRPr="00527614" w:rsidRDefault="00527614" w:rsidP="00527614">
      <w:pPr>
        <w:pStyle w:val="Nadpis3"/>
        <w:jc w:val="both"/>
        <w:rPr>
          <w:b w:val="0"/>
          <w:bCs w:val="0"/>
          <w:sz w:val="22"/>
          <w:szCs w:val="22"/>
          <w:lang w:val="cs"/>
        </w:rPr>
      </w:pPr>
      <w:r>
        <w:rPr>
          <w:b w:val="0"/>
          <w:bCs w:val="0"/>
          <w:sz w:val="22"/>
          <w:szCs w:val="22"/>
          <w:lang w:val="cs"/>
        </w:rPr>
        <w:t xml:space="preserve">9.2 </w:t>
      </w:r>
      <w:r w:rsidRPr="00527614">
        <w:rPr>
          <w:b w:val="0"/>
          <w:bCs w:val="0"/>
          <w:sz w:val="22"/>
          <w:szCs w:val="22"/>
          <w:lang w:val="cs"/>
        </w:rPr>
        <w:t>Dodavatel si je vědom, že uplatnění jedné sankce za porušení konkrétní povinnosti nevylučuje uplatnění sankce jiné.</w:t>
      </w:r>
    </w:p>
    <w:p w14:paraId="4F10A6A2" w14:textId="77777777" w:rsidR="00CA69A1" w:rsidRPr="00F86FF1" w:rsidRDefault="00CA69A1" w:rsidP="00CA69A1">
      <w:pPr>
        <w:rPr>
          <w:b/>
          <w:sz w:val="22"/>
          <w:szCs w:val="22"/>
        </w:rPr>
      </w:pPr>
    </w:p>
    <w:p w14:paraId="4F10A6A3" w14:textId="554067DB" w:rsidR="00CA69A1" w:rsidRPr="00F86FF1" w:rsidRDefault="00527614" w:rsidP="00F86FF1">
      <w:pPr>
        <w:keepNext/>
        <w:jc w:val="center"/>
        <w:rPr>
          <w:b/>
          <w:bCs/>
          <w:sz w:val="22"/>
          <w:szCs w:val="22"/>
        </w:rPr>
      </w:pPr>
      <w:r>
        <w:rPr>
          <w:b/>
          <w:bCs/>
          <w:sz w:val="22"/>
          <w:szCs w:val="22"/>
        </w:rPr>
        <w:lastRenderedPageBreak/>
        <w:t>Čl. X</w:t>
      </w:r>
      <w:r w:rsidR="00685A25">
        <w:rPr>
          <w:b/>
          <w:bCs/>
          <w:sz w:val="22"/>
          <w:szCs w:val="22"/>
        </w:rPr>
        <w:t>I</w:t>
      </w:r>
      <w:r w:rsidR="00CA69A1" w:rsidRPr="00F86FF1">
        <w:rPr>
          <w:b/>
          <w:bCs/>
          <w:sz w:val="22"/>
          <w:szCs w:val="22"/>
        </w:rPr>
        <w:t>.</w:t>
      </w:r>
    </w:p>
    <w:p w14:paraId="4F10A6A4" w14:textId="0B0B0BBB" w:rsidR="00CA69A1" w:rsidRPr="00F86FF1" w:rsidRDefault="00527614" w:rsidP="00CA69A1">
      <w:pPr>
        <w:pStyle w:val="Nadpis4"/>
        <w:spacing w:before="120"/>
        <w:jc w:val="center"/>
        <w:rPr>
          <w:bCs w:val="0"/>
          <w:sz w:val="22"/>
          <w:szCs w:val="22"/>
        </w:rPr>
      </w:pPr>
      <w:r>
        <w:rPr>
          <w:bCs w:val="0"/>
          <w:sz w:val="22"/>
          <w:szCs w:val="22"/>
        </w:rPr>
        <w:t>ZÁVĚREČNÁ USTANOVENÍ</w:t>
      </w:r>
    </w:p>
    <w:p w14:paraId="0FD084FF" w14:textId="6B91FBE6" w:rsidR="00527614" w:rsidRDefault="00527614" w:rsidP="00527614">
      <w:pPr>
        <w:pStyle w:val="Nadpis3"/>
        <w:jc w:val="both"/>
        <w:rPr>
          <w:b w:val="0"/>
          <w:bCs w:val="0"/>
          <w:sz w:val="22"/>
          <w:szCs w:val="22"/>
          <w:lang w:val="cs"/>
        </w:rPr>
      </w:pPr>
      <w:r w:rsidRPr="00527614">
        <w:rPr>
          <w:b w:val="0"/>
          <w:bCs w:val="0"/>
          <w:sz w:val="22"/>
          <w:szCs w:val="22"/>
          <w:lang w:val="cs"/>
        </w:rPr>
        <w:t>10.1</w:t>
      </w:r>
      <w:r>
        <w:rPr>
          <w:b w:val="0"/>
          <w:bCs w:val="0"/>
          <w:sz w:val="22"/>
          <w:szCs w:val="22"/>
          <w:lang w:val="cs"/>
        </w:rPr>
        <w:t xml:space="preserve"> </w:t>
      </w:r>
      <w:r w:rsidRPr="00527614">
        <w:rPr>
          <w:b w:val="0"/>
          <w:bCs w:val="0"/>
          <w:sz w:val="22"/>
          <w:szCs w:val="22"/>
          <w:lang w:val="cs"/>
        </w:rPr>
        <w:t>Pokud není v této Smlouvě uvedeno jinak, řídí se tento smluvní vztah příslušnými ustanoveními občanského zákoníku.</w:t>
      </w:r>
    </w:p>
    <w:p w14:paraId="5A79A2B6" w14:textId="77777777" w:rsidR="00527614" w:rsidRPr="00527614" w:rsidRDefault="00527614" w:rsidP="00527614">
      <w:pPr>
        <w:rPr>
          <w:lang w:val="cs"/>
        </w:rPr>
      </w:pPr>
    </w:p>
    <w:p w14:paraId="4D8AD3FF" w14:textId="215C3EF9" w:rsidR="00527614" w:rsidRDefault="00527614" w:rsidP="00527614">
      <w:pPr>
        <w:pStyle w:val="Nadpis3"/>
        <w:jc w:val="both"/>
        <w:rPr>
          <w:b w:val="0"/>
          <w:bCs w:val="0"/>
          <w:sz w:val="22"/>
          <w:szCs w:val="22"/>
          <w:lang w:val="cs"/>
        </w:rPr>
      </w:pPr>
      <w:r>
        <w:rPr>
          <w:b w:val="0"/>
          <w:bCs w:val="0"/>
          <w:sz w:val="22"/>
          <w:szCs w:val="22"/>
          <w:lang w:val="cs"/>
        </w:rPr>
        <w:t xml:space="preserve">10.2 </w:t>
      </w:r>
      <w:r w:rsidRPr="00527614">
        <w:rPr>
          <w:b w:val="0"/>
          <w:bCs w:val="0"/>
          <w:sz w:val="22"/>
          <w:szCs w:val="22"/>
          <w:lang w:val="cs"/>
        </w:rPr>
        <w:t>Tato Smlouva spolu s předmětnou zadávací dokumentací obsahuje úplné ujednání o předmětu této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6AE88C54" w14:textId="77777777" w:rsidR="00527614" w:rsidRPr="00527614" w:rsidRDefault="00527614" w:rsidP="00527614">
      <w:pPr>
        <w:rPr>
          <w:lang w:val="cs"/>
        </w:rPr>
      </w:pPr>
    </w:p>
    <w:p w14:paraId="61F3C1AA" w14:textId="0D089292" w:rsidR="00527614" w:rsidRDefault="00527614" w:rsidP="00527614">
      <w:pPr>
        <w:pStyle w:val="Nadpis3"/>
        <w:jc w:val="both"/>
        <w:rPr>
          <w:b w:val="0"/>
          <w:bCs w:val="0"/>
          <w:sz w:val="22"/>
          <w:szCs w:val="22"/>
          <w:lang w:val="cs"/>
        </w:rPr>
      </w:pPr>
      <w:r>
        <w:rPr>
          <w:b w:val="0"/>
          <w:bCs w:val="0"/>
          <w:sz w:val="22"/>
          <w:szCs w:val="22"/>
          <w:lang w:val="cs"/>
        </w:rPr>
        <w:t xml:space="preserve">10.3 </w:t>
      </w:r>
      <w:r w:rsidRPr="00527614">
        <w:rPr>
          <w:b w:val="0"/>
          <w:bCs w:val="0"/>
          <w:sz w:val="22"/>
          <w:szCs w:val="22"/>
          <w:lang w:val="cs"/>
        </w:rPr>
        <w:t xml:space="preserve">Smluvní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w:t>
      </w:r>
      <w:r>
        <w:rPr>
          <w:b w:val="0"/>
          <w:bCs w:val="0"/>
          <w:sz w:val="22"/>
          <w:szCs w:val="22"/>
          <w:lang w:val="cs"/>
        </w:rPr>
        <w:t>S</w:t>
      </w:r>
      <w:r w:rsidRPr="00527614">
        <w:rPr>
          <w:b w:val="0"/>
          <w:bCs w:val="0"/>
          <w:sz w:val="22"/>
          <w:szCs w:val="22"/>
          <w:lang w:val="cs"/>
        </w:rPr>
        <w:t>mlouvě výslovně sjednáno jinak.</w:t>
      </w:r>
    </w:p>
    <w:p w14:paraId="66076B92" w14:textId="77777777" w:rsidR="00527614" w:rsidRPr="00527614" w:rsidRDefault="00527614" w:rsidP="00527614">
      <w:pPr>
        <w:rPr>
          <w:lang w:val="cs"/>
        </w:rPr>
      </w:pPr>
    </w:p>
    <w:p w14:paraId="5F598367" w14:textId="197739BC" w:rsidR="00527614" w:rsidRDefault="00527614" w:rsidP="00527614">
      <w:pPr>
        <w:pStyle w:val="Nadpis3"/>
        <w:jc w:val="both"/>
        <w:rPr>
          <w:b w:val="0"/>
          <w:bCs w:val="0"/>
          <w:sz w:val="22"/>
          <w:szCs w:val="22"/>
          <w:lang w:val="cs"/>
        </w:rPr>
      </w:pPr>
      <w:r>
        <w:rPr>
          <w:b w:val="0"/>
          <w:bCs w:val="0"/>
          <w:sz w:val="22"/>
          <w:szCs w:val="22"/>
          <w:lang w:val="cs"/>
        </w:rPr>
        <w:t xml:space="preserve">10.4 </w:t>
      </w:r>
      <w:r w:rsidRPr="00527614">
        <w:rPr>
          <w:b w:val="0"/>
          <w:bCs w:val="0"/>
          <w:sz w:val="22"/>
          <w:szCs w:val="22"/>
          <w:lang w:val="cs"/>
        </w:rPr>
        <w:t>Tato Smlouva může být měněna pouze písemně na základě dohody obou smluvních stran, a to formou číslovaných dodatků k této Smlouvě. Za písemnou formu nebude pro tento účel považována výměna e-mailových či jiných elektronických zpráv.</w:t>
      </w:r>
    </w:p>
    <w:p w14:paraId="0DEEA87B" w14:textId="77777777" w:rsidR="00527614" w:rsidRPr="00527614" w:rsidRDefault="00527614" w:rsidP="00527614">
      <w:pPr>
        <w:rPr>
          <w:lang w:val="cs"/>
        </w:rPr>
      </w:pPr>
    </w:p>
    <w:p w14:paraId="0812EECC" w14:textId="4AA938CB" w:rsidR="00527614" w:rsidRDefault="00527614" w:rsidP="00527614">
      <w:pPr>
        <w:pStyle w:val="Nadpis3"/>
        <w:jc w:val="both"/>
        <w:rPr>
          <w:b w:val="0"/>
          <w:bCs w:val="0"/>
          <w:sz w:val="22"/>
          <w:szCs w:val="22"/>
          <w:lang w:val="cs"/>
        </w:rPr>
      </w:pPr>
      <w:r>
        <w:rPr>
          <w:b w:val="0"/>
          <w:bCs w:val="0"/>
          <w:sz w:val="22"/>
          <w:szCs w:val="22"/>
          <w:lang w:val="cs"/>
        </w:rPr>
        <w:t xml:space="preserve">10.5 </w:t>
      </w:r>
      <w:r w:rsidRPr="00527614">
        <w:rPr>
          <w:b w:val="0"/>
          <w:bCs w:val="0"/>
          <w:sz w:val="22"/>
          <w:szCs w:val="22"/>
          <w:lang w:val="cs"/>
        </w:rPr>
        <w:t>Smluvní strany si sdělily všechny skutkové a právní okolnosti, o nichž k datu podpisu této Smlouvy věděly nebo vědět musely, a které jsou relevantní ve vztahu k uzavření této Smlouvy. Kromě ujištění, která si smluvní strany poskytly v této Smlouvě, nebude mít žádná ze smluvních stran žádná další práva a povinnosti v souvislosti s</w:t>
      </w:r>
      <w:r>
        <w:rPr>
          <w:b w:val="0"/>
          <w:bCs w:val="0"/>
          <w:sz w:val="22"/>
          <w:szCs w:val="22"/>
          <w:lang w:val="cs"/>
        </w:rPr>
        <w:t xml:space="preserve"> </w:t>
      </w:r>
      <w:r w:rsidRPr="00527614">
        <w:rPr>
          <w:b w:val="0"/>
          <w:bCs w:val="0"/>
          <w:sz w:val="22"/>
          <w:szCs w:val="22"/>
          <w:lang w:val="cs"/>
        </w:rPr>
        <w:t>jakýmikoliv skutečnostmi, které vyjdou najevo a o kterých neposkytla druhá smluvní strana informace při jednání o této Smlouvě. Výjimkou budou případy, kdy daná smluvní strana úmyslně uvedla druhou smluvní stranu ve skutkový omyl ohledně předmětu této Smlouvy. Smluvní strany výslovně potvrzují, že základní podmínky této Smlouvy jsou výsledkem jednání smluvních stran a každá ze smluvních stran měla příležitost ovlivnit obsah základních podmínek této Smlouvy.</w:t>
      </w:r>
    </w:p>
    <w:p w14:paraId="58F4B064" w14:textId="77777777" w:rsidR="00527614" w:rsidRPr="00527614" w:rsidRDefault="00527614" w:rsidP="00527614">
      <w:pPr>
        <w:rPr>
          <w:lang w:val="cs"/>
        </w:rPr>
      </w:pPr>
    </w:p>
    <w:p w14:paraId="595FBC8F" w14:textId="662FD834" w:rsidR="00527614" w:rsidRDefault="00527614" w:rsidP="00527614">
      <w:pPr>
        <w:pStyle w:val="Nadpis3"/>
        <w:jc w:val="both"/>
        <w:rPr>
          <w:b w:val="0"/>
          <w:bCs w:val="0"/>
          <w:sz w:val="22"/>
          <w:szCs w:val="22"/>
          <w:lang w:val="cs"/>
        </w:rPr>
      </w:pPr>
      <w:r>
        <w:rPr>
          <w:b w:val="0"/>
          <w:bCs w:val="0"/>
          <w:sz w:val="22"/>
          <w:szCs w:val="22"/>
          <w:lang w:val="cs"/>
        </w:rPr>
        <w:t xml:space="preserve">10.6 </w:t>
      </w:r>
      <w:r w:rsidRPr="00527614">
        <w:rPr>
          <w:b w:val="0"/>
          <w:bCs w:val="0"/>
          <w:sz w:val="22"/>
          <w:szCs w:val="22"/>
          <w:lang w:val="cs"/>
        </w:rPr>
        <w:t>Pro vyloučení pochybností se uvádí, že smluvní strany považují tuto Smlouvu za odvážnou smlouvu, a tudíž se na závazky z ní vzniklé nepoužijí ustanovení občanského zákoníku o změně okolností (§ 1764 až 1766) a neúměrném zkrácení (§ 1793 až 1795).</w:t>
      </w:r>
    </w:p>
    <w:p w14:paraId="5486226C" w14:textId="77777777" w:rsidR="00527614" w:rsidRPr="00527614" w:rsidRDefault="00527614" w:rsidP="00527614">
      <w:pPr>
        <w:rPr>
          <w:lang w:val="cs"/>
        </w:rPr>
      </w:pPr>
    </w:p>
    <w:p w14:paraId="4F10A6A7" w14:textId="09C39A64" w:rsidR="00CA69A1" w:rsidRDefault="00527614" w:rsidP="00527614">
      <w:pPr>
        <w:pStyle w:val="Nadpis3"/>
        <w:jc w:val="both"/>
        <w:rPr>
          <w:b w:val="0"/>
          <w:bCs w:val="0"/>
          <w:sz w:val="22"/>
          <w:szCs w:val="22"/>
          <w:lang w:val="cs"/>
        </w:rPr>
      </w:pPr>
      <w:r>
        <w:rPr>
          <w:b w:val="0"/>
          <w:bCs w:val="0"/>
          <w:sz w:val="22"/>
          <w:szCs w:val="22"/>
          <w:lang w:val="cs"/>
        </w:rPr>
        <w:t xml:space="preserve">10.7 </w:t>
      </w:r>
      <w:r w:rsidRPr="00527614">
        <w:rPr>
          <w:b w:val="0"/>
          <w:bCs w:val="0"/>
          <w:sz w:val="22"/>
          <w:szCs w:val="22"/>
          <w:lang w:val="cs"/>
        </w:rPr>
        <w:t>Tato Smlouva je vyhotovena ve čtyřech originálních stejnopisech, z nichž dodavatel i objednatel obdrží po dvou vyhotoveních.</w:t>
      </w:r>
    </w:p>
    <w:p w14:paraId="30A65DA0" w14:textId="77777777" w:rsidR="00527614" w:rsidRPr="00527614" w:rsidRDefault="00527614" w:rsidP="00527614">
      <w:pPr>
        <w:rPr>
          <w:lang w:val="cs"/>
        </w:rPr>
      </w:pPr>
    </w:p>
    <w:p w14:paraId="1B13BF05" w14:textId="2533181E" w:rsidR="00527614" w:rsidRPr="00527614" w:rsidRDefault="00527614" w:rsidP="00527614">
      <w:pPr>
        <w:pStyle w:val="Nadpis3"/>
        <w:jc w:val="both"/>
        <w:rPr>
          <w:b w:val="0"/>
          <w:bCs w:val="0"/>
          <w:sz w:val="22"/>
          <w:szCs w:val="22"/>
          <w:lang w:val="cs"/>
        </w:rPr>
      </w:pPr>
      <w:r w:rsidRPr="00527614">
        <w:rPr>
          <w:b w:val="0"/>
          <w:bCs w:val="0"/>
          <w:sz w:val="22"/>
          <w:szCs w:val="22"/>
          <w:lang w:val="cs"/>
        </w:rPr>
        <w:t>Nedílnou součástí této smlouvy jsou následující přílohy:</w:t>
      </w:r>
    </w:p>
    <w:p w14:paraId="4F10A6A8" w14:textId="5F8641E4" w:rsidR="00CA69A1" w:rsidRDefault="00527614" w:rsidP="00CA69A1">
      <w:pPr>
        <w:jc w:val="both"/>
        <w:rPr>
          <w:i/>
          <w:iCs/>
          <w:sz w:val="22"/>
          <w:szCs w:val="22"/>
          <w:lang w:val="cs"/>
        </w:rPr>
      </w:pPr>
      <w:r w:rsidRPr="00527614">
        <w:rPr>
          <w:i/>
          <w:iCs/>
          <w:sz w:val="22"/>
          <w:szCs w:val="22"/>
          <w:lang w:val="cs"/>
        </w:rPr>
        <w:t>Příloha č. 1 - Seznam a specifikace kotelen</w:t>
      </w:r>
    </w:p>
    <w:p w14:paraId="2456AE2B" w14:textId="3E6F48B1" w:rsidR="00685A25" w:rsidRDefault="00685A25" w:rsidP="00CA69A1">
      <w:pPr>
        <w:jc w:val="both"/>
        <w:rPr>
          <w:i/>
          <w:iCs/>
          <w:sz w:val="22"/>
          <w:szCs w:val="22"/>
          <w:lang w:val="cs"/>
        </w:rPr>
      </w:pPr>
      <w:r>
        <w:rPr>
          <w:i/>
          <w:iCs/>
          <w:sz w:val="22"/>
          <w:szCs w:val="22"/>
          <w:lang w:val="cs"/>
        </w:rPr>
        <w:t>Příloha č. 2 – Seznam subdodavatelů</w:t>
      </w:r>
    </w:p>
    <w:p w14:paraId="4F10A6A9" w14:textId="77777777" w:rsidR="0083078D" w:rsidRPr="00F86FF1" w:rsidRDefault="0083078D" w:rsidP="00CA69A1">
      <w:pPr>
        <w:jc w:val="both"/>
        <w:rPr>
          <w:sz w:val="22"/>
          <w:szCs w:val="22"/>
        </w:rPr>
      </w:pPr>
    </w:p>
    <w:p w14:paraId="4F10A6C9" w14:textId="77777777" w:rsidR="00CA69A1" w:rsidRPr="00F86FF1" w:rsidRDefault="00CA69A1" w:rsidP="00CB7292">
      <w:pPr>
        <w:jc w:val="both"/>
        <w:rPr>
          <w:sz w:val="22"/>
          <w:szCs w:val="22"/>
        </w:rPr>
      </w:pPr>
      <w:r w:rsidRPr="00F86FF1">
        <w:rPr>
          <w:sz w:val="22"/>
          <w:szCs w:val="22"/>
        </w:rPr>
        <w:t>V Praze dne …………</w:t>
      </w:r>
      <w:r w:rsidRPr="00F86FF1">
        <w:rPr>
          <w:sz w:val="22"/>
          <w:szCs w:val="22"/>
        </w:rPr>
        <w:tab/>
      </w:r>
      <w:r w:rsidRPr="00F86FF1">
        <w:rPr>
          <w:sz w:val="22"/>
          <w:szCs w:val="22"/>
        </w:rPr>
        <w:tab/>
      </w:r>
      <w:r w:rsidRPr="00F86FF1">
        <w:rPr>
          <w:sz w:val="22"/>
          <w:szCs w:val="22"/>
        </w:rPr>
        <w:tab/>
      </w:r>
      <w:r w:rsidRPr="00F86FF1">
        <w:rPr>
          <w:sz w:val="22"/>
          <w:szCs w:val="22"/>
        </w:rPr>
        <w:tab/>
      </w:r>
      <w:r w:rsidRPr="00F86FF1">
        <w:rPr>
          <w:sz w:val="22"/>
          <w:szCs w:val="22"/>
        </w:rPr>
        <w:tab/>
        <w:t>V Praze dne. . . . . . . .  . .</w:t>
      </w:r>
    </w:p>
    <w:p w14:paraId="4F10A6CA" w14:textId="77777777" w:rsidR="00CB7292" w:rsidRPr="00F86FF1" w:rsidRDefault="00CB7292" w:rsidP="00CB7292">
      <w:pPr>
        <w:jc w:val="both"/>
        <w:rPr>
          <w:sz w:val="22"/>
          <w:szCs w:val="22"/>
        </w:rPr>
      </w:pPr>
    </w:p>
    <w:tbl>
      <w:tblPr>
        <w:tblW w:w="0" w:type="auto"/>
        <w:tblCellMar>
          <w:left w:w="70" w:type="dxa"/>
          <w:right w:w="70" w:type="dxa"/>
        </w:tblCellMar>
        <w:tblLook w:val="0000" w:firstRow="0" w:lastRow="0" w:firstColumn="0" w:lastColumn="0" w:noHBand="0" w:noVBand="0"/>
      </w:tblPr>
      <w:tblGrid>
        <w:gridCol w:w="611"/>
        <w:gridCol w:w="3053"/>
        <w:gridCol w:w="1802"/>
        <w:gridCol w:w="2870"/>
        <w:gridCol w:w="876"/>
      </w:tblGrid>
      <w:tr w:rsidR="00CA69A1" w:rsidRPr="00F86FF1" w14:paraId="4F10A6D1" w14:textId="77777777" w:rsidTr="00CA69A1">
        <w:tc>
          <w:tcPr>
            <w:tcW w:w="637" w:type="dxa"/>
          </w:tcPr>
          <w:p w14:paraId="4F10A6CC" w14:textId="77777777" w:rsidR="00CA69A1" w:rsidRPr="00F86FF1" w:rsidRDefault="00CA69A1" w:rsidP="00CA69A1">
            <w:pPr>
              <w:jc w:val="both"/>
              <w:rPr>
                <w:sz w:val="22"/>
                <w:szCs w:val="22"/>
              </w:rPr>
            </w:pPr>
          </w:p>
        </w:tc>
        <w:tc>
          <w:tcPr>
            <w:tcW w:w="3160" w:type="dxa"/>
          </w:tcPr>
          <w:p w14:paraId="4F10A6CD" w14:textId="77777777" w:rsidR="00CA69A1" w:rsidRPr="00F86FF1" w:rsidRDefault="00CA69A1" w:rsidP="00CB7292">
            <w:pPr>
              <w:rPr>
                <w:sz w:val="22"/>
                <w:szCs w:val="22"/>
              </w:rPr>
            </w:pPr>
            <w:r w:rsidRPr="00F86FF1">
              <w:rPr>
                <w:sz w:val="22"/>
                <w:szCs w:val="22"/>
              </w:rPr>
              <w:t>Za objednatele:</w:t>
            </w:r>
          </w:p>
        </w:tc>
        <w:tc>
          <w:tcPr>
            <w:tcW w:w="1899" w:type="dxa"/>
          </w:tcPr>
          <w:p w14:paraId="4F10A6CE" w14:textId="77777777" w:rsidR="00CA69A1" w:rsidRPr="00F86FF1" w:rsidRDefault="00CA69A1" w:rsidP="00CA69A1">
            <w:pPr>
              <w:jc w:val="center"/>
              <w:rPr>
                <w:sz w:val="22"/>
                <w:szCs w:val="22"/>
              </w:rPr>
            </w:pPr>
          </w:p>
        </w:tc>
        <w:tc>
          <w:tcPr>
            <w:tcW w:w="2879" w:type="dxa"/>
          </w:tcPr>
          <w:p w14:paraId="4F10A6CF" w14:textId="77777777" w:rsidR="00CA69A1" w:rsidRPr="00F86FF1" w:rsidRDefault="00CA69A1" w:rsidP="00CB7292">
            <w:pPr>
              <w:rPr>
                <w:sz w:val="22"/>
                <w:szCs w:val="22"/>
              </w:rPr>
            </w:pPr>
            <w:r w:rsidRPr="00F86FF1">
              <w:rPr>
                <w:sz w:val="22"/>
                <w:szCs w:val="22"/>
              </w:rPr>
              <w:t xml:space="preserve">Za </w:t>
            </w:r>
            <w:r w:rsidR="004D1D3F" w:rsidRPr="00F86FF1">
              <w:rPr>
                <w:sz w:val="22"/>
                <w:szCs w:val="22"/>
              </w:rPr>
              <w:t>dodavatel</w:t>
            </w:r>
            <w:r w:rsidRPr="00F86FF1">
              <w:rPr>
                <w:sz w:val="22"/>
                <w:szCs w:val="22"/>
              </w:rPr>
              <w:t>e:</w:t>
            </w:r>
          </w:p>
        </w:tc>
        <w:tc>
          <w:tcPr>
            <w:tcW w:w="919" w:type="dxa"/>
          </w:tcPr>
          <w:p w14:paraId="4F10A6D0" w14:textId="77777777" w:rsidR="00CA69A1" w:rsidRPr="00F86FF1" w:rsidRDefault="00CA69A1" w:rsidP="00CA69A1">
            <w:pPr>
              <w:jc w:val="both"/>
              <w:rPr>
                <w:sz w:val="22"/>
                <w:szCs w:val="22"/>
              </w:rPr>
            </w:pPr>
          </w:p>
        </w:tc>
      </w:tr>
      <w:tr w:rsidR="00CA69A1" w:rsidRPr="00F86FF1" w14:paraId="4F10A6D7" w14:textId="77777777" w:rsidTr="00CA69A1">
        <w:trPr>
          <w:trHeight w:val="1019"/>
        </w:trPr>
        <w:tc>
          <w:tcPr>
            <w:tcW w:w="637" w:type="dxa"/>
            <w:vAlign w:val="bottom"/>
          </w:tcPr>
          <w:p w14:paraId="4F10A6D2" w14:textId="77777777" w:rsidR="00CA69A1" w:rsidRPr="00F86FF1" w:rsidRDefault="00CA69A1" w:rsidP="00CA69A1">
            <w:pPr>
              <w:jc w:val="center"/>
              <w:rPr>
                <w:sz w:val="22"/>
                <w:szCs w:val="22"/>
              </w:rPr>
            </w:pPr>
          </w:p>
        </w:tc>
        <w:tc>
          <w:tcPr>
            <w:tcW w:w="3160" w:type="dxa"/>
            <w:tcBorders>
              <w:top w:val="nil"/>
              <w:left w:val="nil"/>
              <w:bottom w:val="dotted" w:sz="4" w:space="0" w:color="auto"/>
              <w:right w:val="nil"/>
            </w:tcBorders>
            <w:vAlign w:val="bottom"/>
          </w:tcPr>
          <w:p w14:paraId="4F10A6D3" w14:textId="77777777" w:rsidR="00CA69A1" w:rsidRPr="00F86FF1" w:rsidRDefault="00CA69A1" w:rsidP="00CA69A1">
            <w:pPr>
              <w:jc w:val="center"/>
              <w:rPr>
                <w:sz w:val="22"/>
                <w:szCs w:val="22"/>
              </w:rPr>
            </w:pPr>
          </w:p>
        </w:tc>
        <w:tc>
          <w:tcPr>
            <w:tcW w:w="1899" w:type="dxa"/>
            <w:vAlign w:val="bottom"/>
          </w:tcPr>
          <w:p w14:paraId="4F10A6D4" w14:textId="77777777" w:rsidR="00CA69A1" w:rsidRPr="00F86FF1" w:rsidRDefault="00CA69A1" w:rsidP="00CA69A1">
            <w:pPr>
              <w:jc w:val="center"/>
              <w:rPr>
                <w:sz w:val="22"/>
                <w:szCs w:val="22"/>
              </w:rPr>
            </w:pPr>
          </w:p>
        </w:tc>
        <w:tc>
          <w:tcPr>
            <w:tcW w:w="2879" w:type="dxa"/>
            <w:tcBorders>
              <w:top w:val="nil"/>
              <w:left w:val="nil"/>
              <w:bottom w:val="dotted" w:sz="4" w:space="0" w:color="auto"/>
              <w:right w:val="nil"/>
            </w:tcBorders>
            <w:vAlign w:val="bottom"/>
          </w:tcPr>
          <w:p w14:paraId="4F10A6D5" w14:textId="77777777" w:rsidR="00CA69A1" w:rsidRPr="00F86FF1" w:rsidRDefault="00CA69A1" w:rsidP="00CA69A1">
            <w:pPr>
              <w:jc w:val="center"/>
              <w:rPr>
                <w:sz w:val="22"/>
                <w:szCs w:val="22"/>
              </w:rPr>
            </w:pPr>
          </w:p>
        </w:tc>
        <w:tc>
          <w:tcPr>
            <w:tcW w:w="919" w:type="dxa"/>
            <w:vAlign w:val="bottom"/>
          </w:tcPr>
          <w:p w14:paraId="4F10A6D6" w14:textId="77777777" w:rsidR="00CA69A1" w:rsidRPr="00F86FF1" w:rsidRDefault="00CA69A1" w:rsidP="00CA69A1">
            <w:pPr>
              <w:jc w:val="center"/>
              <w:rPr>
                <w:sz w:val="22"/>
                <w:szCs w:val="22"/>
              </w:rPr>
            </w:pPr>
          </w:p>
        </w:tc>
      </w:tr>
      <w:tr w:rsidR="00CA69A1" w:rsidRPr="00F86FF1" w14:paraId="4F10A6DF" w14:textId="77777777" w:rsidTr="00FF4EE6">
        <w:trPr>
          <w:trHeight w:val="168"/>
        </w:trPr>
        <w:tc>
          <w:tcPr>
            <w:tcW w:w="637" w:type="dxa"/>
            <w:vAlign w:val="bottom"/>
          </w:tcPr>
          <w:p w14:paraId="4F10A6D8" w14:textId="77777777" w:rsidR="00CA69A1" w:rsidRPr="00F86FF1" w:rsidRDefault="00CA69A1" w:rsidP="00CA69A1">
            <w:pPr>
              <w:jc w:val="center"/>
              <w:rPr>
                <w:sz w:val="22"/>
                <w:szCs w:val="22"/>
              </w:rPr>
            </w:pPr>
          </w:p>
        </w:tc>
        <w:tc>
          <w:tcPr>
            <w:tcW w:w="3160" w:type="dxa"/>
            <w:tcBorders>
              <w:top w:val="dotted" w:sz="4" w:space="0" w:color="auto"/>
              <w:left w:val="nil"/>
              <w:bottom w:val="nil"/>
              <w:right w:val="nil"/>
            </w:tcBorders>
            <w:vAlign w:val="bottom"/>
          </w:tcPr>
          <w:p w14:paraId="4F10A6D9" w14:textId="77777777" w:rsidR="00CA69A1" w:rsidRPr="00F86FF1" w:rsidRDefault="00CB7292" w:rsidP="00CA69A1">
            <w:pPr>
              <w:jc w:val="center"/>
              <w:rPr>
                <w:sz w:val="22"/>
                <w:szCs w:val="22"/>
              </w:rPr>
            </w:pPr>
            <w:r w:rsidRPr="00F86FF1">
              <w:rPr>
                <w:sz w:val="22"/>
                <w:szCs w:val="22"/>
              </w:rPr>
              <w:t>Roman Petrus</w:t>
            </w:r>
          </w:p>
          <w:p w14:paraId="4F10A6DB" w14:textId="05FAB319" w:rsidR="00CA69A1" w:rsidRPr="00F86FF1" w:rsidRDefault="00CA69A1">
            <w:pPr>
              <w:jc w:val="center"/>
              <w:rPr>
                <w:sz w:val="22"/>
                <w:szCs w:val="22"/>
              </w:rPr>
            </w:pPr>
            <w:r w:rsidRPr="00F86FF1">
              <w:rPr>
                <w:sz w:val="22"/>
                <w:szCs w:val="22"/>
              </w:rPr>
              <w:t>Starosta Městské části Praha 8</w:t>
            </w:r>
          </w:p>
        </w:tc>
        <w:tc>
          <w:tcPr>
            <w:tcW w:w="1899" w:type="dxa"/>
            <w:vAlign w:val="bottom"/>
          </w:tcPr>
          <w:p w14:paraId="4F10A6DC" w14:textId="77777777" w:rsidR="00CA69A1" w:rsidRPr="00F86FF1" w:rsidRDefault="00CA69A1" w:rsidP="00CA69A1">
            <w:pPr>
              <w:jc w:val="center"/>
              <w:rPr>
                <w:sz w:val="22"/>
                <w:szCs w:val="22"/>
              </w:rPr>
            </w:pPr>
          </w:p>
        </w:tc>
        <w:tc>
          <w:tcPr>
            <w:tcW w:w="2879" w:type="dxa"/>
            <w:tcBorders>
              <w:top w:val="dotted" w:sz="4" w:space="0" w:color="auto"/>
              <w:left w:val="nil"/>
              <w:bottom w:val="nil"/>
              <w:right w:val="nil"/>
            </w:tcBorders>
          </w:tcPr>
          <w:p w14:paraId="4F10A6DD" w14:textId="77777777" w:rsidR="00CA69A1" w:rsidRPr="00F86FF1" w:rsidRDefault="008B6EA9" w:rsidP="00FF4EE6">
            <w:pPr>
              <w:jc w:val="center"/>
              <w:rPr>
                <w:sz w:val="22"/>
                <w:szCs w:val="22"/>
              </w:rPr>
            </w:pPr>
            <w:r w:rsidRPr="004B0139">
              <w:rPr>
                <w:szCs w:val="22"/>
                <w:highlight w:val="yellow"/>
              </w:rPr>
              <w:fldChar w:fldCharType="begin"/>
            </w:r>
            <w:r w:rsidR="00FF4EE6" w:rsidRPr="004B0139">
              <w:rPr>
                <w:szCs w:val="22"/>
                <w:highlight w:val="yellow"/>
              </w:rPr>
              <w:instrText xml:space="preserve"> MACROBUTTON  AcceptConflict [DOPLNÍ DODAVATEL]</w:instrText>
            </w:r>
            <w:r w:rsidRPr="004B0139">
              <w:rPr>
                <w:szCs w:val="22"/>
                <w:highlight w:val="yellow"/>
              </w:rPr>
              <w:fldChar w:fldCharType="end"/>
            </w:r>
          </w:p>
        </w:tc>
        <w:tc>
          <w:tcPr>
            <w:tcW w:w="919" w:type="dxa"/>
            <w:vAlign w:val="bottom"/>
          </w:tcPr>
          <w:p w14:paraId="4F10A6DE" w14:textId="77777777" w:rsidR="00CA69A1" w:rsidRPr="00F86FF1" w:rsidRDefault="00CA69A1" w:rsidP="00CA69A1">
            <w:pPr>
              <w:jc w:val="center"/>
              <w:rPr>
                <w:sz w:val="22"/>
                <w:szCs w:val="22"/>
              </w:rPr>
            </w:pPr>
          </w:p>
        </w:tc>
      </w:tr>
    </w:tbl>
    <w:p w14:paraId="2EA93A38" w14:textId="77777777" w:rsidR="004F3F50" w:rsidRDefault="004F3F50">
      <w:pPr>
        <w:rPr>
          <w:sz w:val="22"/>
          <w:szCs w:val="22"/>
        </w:rPr>
        <w:sectPr w:rsidR="004F3F50" w:rsidSect="00A85EAB">
          <w:footerReference w:type="default" r:id="rId13"/>
          <w:headerReference w:type="first" r:id="rId14"/>
          <w:footerReference w:type="first" r:id="rId15"/>
          <w:type w:val="continuous"/>
          <w:pgSz w:w="11906" w:h="16838"/>
          <w:pgMar w:top="1258" w:right="1417" w:bottom="1417" w:left="1417" w:header="708" w:footer="708" w:gutter="0"/>
          <w:cols w:space="708"/>
          <w:docGrid w:linePitch="360"/>
        </w:sectPr>
      </w:pPr>
    </w:p>
    <w:p w14:paraId="4F10A6E0" w14:textId="162543DD" w:rsidR="00E2227C" w:rsidRPr="00F86FF1" w:rsidRDefault="00E2227C">
      <w:pPr>
        <w:rPr>
          <w:sz w:val="22"/>
          <w:szCs w:val="22"/>
        </w:rPr>
      </w:pPr>
    </w:p>
    <w:p w14:paraId="4F10A6E1" w14:textId="7250E580" w:rsidR="004C5A8A" w:rsidRDefault="004C5A8A" w:rsidP="00F86FF1">
      <w:pPr>
        <w:pStyle w:val="Nadpis6"/>
        <w:rPr>
          <w:color w:val="auto"/>
        </w:rPr>
      </w:pPr>
      <w:r w:rsidRPr="00F86FF1">
        <w:rPr>
          <w:color w:val="auto"/>
        </w:rPr>
        <w:t xml:space="preserve">Příloha č. 1: </w:t>
      </w:r>
      <w:r w:rsidR="00F450CB" w:rsidRPr="00F450CB">
        <w:rPr>
          <w:color w:val="auto"/>
        </w:rPr>
        <w:t xml:space="preserve">Seznam </w:t>
      </w:r>
      <w:r w:rsidR="004F3F50">
        <w:rPr>
          <w:color w:val="auto"/>
        </w:rPr>
        <w:t>a specifikace kotelen</w:t>
      </w:r>
    </w:p>
    <w:p w14:paraId="4F10A6E3" w14:textId="77777777" w:rsidR="004C5A8A" w:rsidRPr="004F3F50" w:rsidRDefault="004C5A8A" w:rsidP="00F86FF1">
      <w:pPr>
        <w:jc w:val="center"/>
        <w:rPr>
          <w:i/>
          <w:sz w:val="22"/>
          <w:szCs w:val="22"/>
        </w:rPr>
      </w:pPr>
    </w:p>
    <w:p w14:paraId="24815EA8" w14:textId="77777777" w:rsidR="004F3F50" w:rsidRPr="004F3F50" w:rsidRDefault="004F3F50" w:rsidP="00F86FF1">
      <w:pPr>
        <w:jc w:val="center"/>
        <w:rPr>
          <w:b/>
          <w:sz w:val="22"/>
          <w:szCs w:val="22"/>
        </w:rPr>
      </w:pPr>
    </w:p>
    <w:p w14:paraId="56974815" w14:textId="77777777" w:rsidR="004F3F50" w:rsidRPr="004F3F50" w:rsidRDefault="004F3F50" w:rsidP="004F3F50">
      <w:pPr>
        <w:spacing w:after="32" w:line="210" w:lineRule="exact"/>
        <w:rPr>
          <w:b/>
          <w:sz w:val="22"/>
          <w:szCs w:val="22"/>
        </w:rPr>
      </w:pPr>
      <w:r w:rsidRPr="004F3F50">
        <w:rPr>
          <w:rStyle w:val="Bodytext30"/>
          <w:b/>
          <w:sz w:val="22"/>
          <w:szCs w:val="22"/>
        </w:rPr>
        <w:t>Zenklova 1/35</w:t>
      </w:r>
    </w:p>
    <w:p w14:paraId="04B52D8B" w14:textId="22D741C2" w:rsidR="004F3F50" w:rsidRPr="004F3F50" w:rsidRDefault="004F3F50" w:rsidP="004F3F50">
      <w:pPr>
        <w:spacing w:line="250" w:lineRule="exact"/>
        <w:rPr>
          <w:sz w:val="22"/>
          <w:szCs w:val="22"/>
        </w:rPr>
      </w:pPr>
      <w:r w:rsidRPr="004F3F50">
        <w:rPr>
          <w:rStyle w:val="Bodytext50"/>
          <w:sz w:val="22"/>
          <w:szCs w:val="22"/>
        </w:rPr>
        <w:t>typ kotelny:</w:t>
      </w:r>
      <w:r>
        <w:rPr>
          <w:rStyle w:val="Bodytext50"/>
          <w:sz w:val="22"/>
          <w:szCs w:val="22"/>
        </w:rPr>
        <w:tab/>
      </w:r>
      <w:r>
        <w:rPr>
          <w:rStyle w:val="Bodytext50"/>
          <w:sz w:val="22"/>
          <w:szCs w:val="22"/>
        </w:rPr>
        <w:tab/>
      </w:r>
      <w:r w:rsidR="00A80C4E">
        <w:rPr>
          <w:rStyle w:val="Bodytext50"/>
          <w:sz w:val="22"/>
          <w:szCs w:val="22"/>
        </w:rPr>
        <w:tab/>
      </w:r>
      <w:r>
        <w:rPr>
          <w:rStyle w:val="Bodytext50"/>
          <w:sz w:val="22"/>
          <w:szCs w:val="22"/>
        </w:rPr>
        <w:t>domovní</w:t>
      </w:r>
    </w:p>
    <w:p w14:paraId="35A0CDCB" w14:textId="30009EC2" w:rsidR="004F3F50" w:rsidRPr="004F3F50" w:rsidRDefault="004F3F50" w:rsidP="004F3F50">
      <w:pPr>
        <w:spacing w:line="250" w:lineRule="exact"/>
        <w:rPr>
          <w:sz w:val="22"/>
          <w:szCs w:val="22"/>
        </w:rPr>
      </w:pPr>
      <w:r w:rsidRPr="004F3F50">
        <w:rPr>
          <w:rStyle w:val="Bodytext50"/>
          <w:sz w:val="22"/>
          <w:szCs w:val="22"/>
        </w:rPr>
        <w:t>zdroj tepla:</w:t>
      </w:r>
      <w:r>
        <w:rPr>
          <w:rStyle w:val="Bodytext50"/>
          <w:sz w:val="22"/>
          <w:szCs w:val="22"/>
        </w:rPr>
        <w:tab/>
      </w:r>
      <w:r>
        <w:rPr>
          <w:rStyle w:val="Bodytext50"/>
          <w:sz w:val="22"/>
          <w:szCs w:val="22"/>
        </w:rPr>
        <w:tab/>
      </w:r>
      <w:r w:rsidR="00A80C4E">
        <w:rPr>
          <w:rStyle w:val="Bodytext50"/>
          <w:sz w:val="22"/>
          <w:szCs w:val="22"/>
        </w:rPr>
        <w:tab/>
      </w:r>
      <w:r>
        <w:rPr>
          <w:rStyle w:val="Bodytext50"/>
          <w:sz w:val="22"/>
          <w:szCs w:val="22"/>
        </w:rPr>
        <w:t>plynová kotelna</w:t>
      </w:r>
    </w:p>
    <w:p w14:paraId="7503A33C" w14:textId="5F7BEB59" w:rsidR="004F3F50" w:rsidRPr="004F3F50" w:rsidRDefault="004F3F50" w:rsidP="004F3F50">
      <w:pPr>
        <w:spacing w:line="250" w:lineRule="exact"/>
        <w:rPr>
          <w:sz w:val="22"/>
          <w:szCs w:val="22"/>
        </w:rPr>
      </w:pPr>
      <w:r w:rsidRPr="004F3F50">
        <w:rPr>
          <w:rStyle w:val="Bodytext50"/>
          <w:sz w:val="22"/>
          <w:szCs w:val="22"/>
        </w:rPr>
        <w:t>výkon (MW):</w:t>
      </w:r>
      <w:r>
        <w:rPr>
          <w:rStyle w:val="Bodytext50"/>
          <w:sz w:val="22"/>
          <w:szCs w:val="22"/>
        </w:rPr>
        <w:tab/>
      </w:r>
      <w:r>
        <w:rPr>
          <w:rStyle w:val="Bodytext50"/>
          <w:sz w:val="22"/>
          <w:szCs w:val="22"/>
        </w:rPr>
        <w:tab/>
      </w:r>
      <w:r w:rsidR="00A80C4E">
        <w:rPr>
          <w:rStyle w:val="Bodytext50"/>
          <w:sz w:val="22"/>
          <w:szCs w:val="22"/>
        </w:rPr>
        <w:tab/>
      </w:r>
      <w:r>
        <w:rPr>
          <w:rStyle w:val="Bodytext50"/>
          <w:sz w:val="22"/>
          <w:szCs w:val="22"/>
        </w:rPr>
        <w:t>0,476</w:t>
      </w:r>
    </w:p>
    <w:p w14:paraId="279A215F" w14:textId="749A5355" w:rsidR="004F3F50" w:rsidRPr="004F3F50" w:rsidRDefault="004F3F50" w:rsidP="004F3F50">
      <w:pPr>
        <w:spacing w:line="250" w:lineRule="exact"/>
        <w:rPr>
          <w:sz w:val="22"/>
          <w:szCs w:val="22"/>
        </w:rPr>
      </w:pPr>
      <w:r w:rsidRPr="004F3F50">
        <w:rPr>
          <w:rStyle w:val="Bodytext50"/>
          <w:sz w:val="22"/>
          <w:szCs w:val="22"/>
        </w:rPr>
        <w:t>palivo:</w:t>
      </w:r>
      <w:r>
        <w:rPr>
          <w:rStyle w:val="Bodytext50"/>
          <w:sz w:val="22"/>
          <w:szCs w:val="22"/>
        </w:rPr>
        <w:tab/>
      </w:r>
      <w:r>
        <w:rPr>
          <w:rStyle w:val="Bodytext50"/>
          <w:sz w:val="22"/>
          <w:szCs w:val="22"/>
        </w:rPr>
        <w:tab/>
      </w:r>
      <w:r>
        <w:rPr>
          <w:rStyle w:val="Bodytext50"/>
          <w:sz w:val="22"/>
          <w:szCs w:val="22"/>
        </w:rPr>
        <w:tab/>
      </w:r>
      <w:r w:rsidR="00A80C4E">
        <w:rPr>
          <w:rStyle w:val="Bodytext50"/>
          <w:sz w:val="22"/>
          <w:szCs w:val="22"/>
        </w:rPr>
        <w:tab/>
      </w:r>
      <w:r>
        <w:rPr>
          <w:rStyle w:val="Bodytext50"/>
          <w:sz w:val="22"/>
          <w:szCs w:val="22"/>
        </w:rPr>
        <w:t>zemní pl</w:t>
      </w:r>
      <w:r w:rsidR="00A80C4E">
        <w:rPr>
          <w:rStyle w:val="Bodytext50"/>
          <w:sz w:val="22"/>
          <w:szCs w:val="22"/>
        </w:rPr>
        <w:t>y</w:t>
      </w:r>
      <w:r>
        <w:rPr>
          <w:rStyle w:val="Bodytext50"/>
          <w:sz w:val="22"/>
          <w:szCs w:val="22"/>
        </w:rPr>
        <w:t>n</w:t>
      </w:r>
    </w:p>
    <w:p w14:paraId="20B9C98D" w14:textId="2C5E8D98" w:rsidR="004F3F50" w:rsidRDefault="00A80C4E" w:rsidP="004F3F50">
      <w:pPr>
        <w:spacing w:line="250" w:lineRule="exact"/>
        <w:ind w:right="80"/>
        <w:rPr>
          <w:rStyle w:val="Bodytext50"/>
          <w:sz w:val="22"/>
          <w:szCs w:val="22"/>
        </w:rPr>
      </w:pPr>
      <w:r>
        <w:rPr>
          <w:rStyle w:val="Bodytext50"/>
          <w:sz w:val="22"/>
          <w:szCs w:val="22"/>
        </w:rPr>
        <w:t>výhřevnost (GJ/1000m3):</w:t>
      </w:r>
      <w:r>
        <w:rPr>
          <w:rStyle w:val="Bodytext50"/>
          <w:sz w:val="22"/>
          <w:szCs w:val="22"/>
        </w:rPr>
        <w:tab/>
        <w:t>34,04</w:t>
      </w:r>
    </w:p>
    <w:p w14:paraId="5EFEF4A1" w14:textId="06032D5C" w:rsidR="004F3F50" w:rsidRPr="004F3F50" w:rsidRDefault="004F3F50" w:rsidP="004F3F50">
      <w:pPr>
        <w:spacing w:line="250" w:lineRule="exact"/>
        <w:ind w:right="80"/>
        <w:rPr>
          <w:rStyle w:val="Bodytext50"/>
          <w:sz w:val="22"/>
          <w:szCs w:val="22"/>
        </w:rPr>
      </w:pPr>
      <w:r w:rsidRPr="004F3F50">
        <w:rPr>
          <w:rStyle w:val="Bodytext50"/>
          <w:sz w:val="22"/>
          <w:szCs w:val="22"/>
        </w:rPr>
        <w:t>účinnost (%):</w:t>
      </w:r>
      <w:r w:rsidR="00A80C4E">
        <w:rPr>
          <w:rStyle w:val="Bodytext50"/>
          <w:sz w:val="22"/>
          <w:szCs w:val="22"/>
        </w:rPr>
        <w:tab/>
      </w:r>
      <w:r w:rsidR="00A80C4E">
        <w:rPr>
          <w:rStyle w:val="Bodytext50"/>
          <w:sz w:val="22"/>
          <w:szCs w:val="22"/>
        </w:rPr>
        <w:tab/>
      </w:r>
      <w:r w:rsidR="00A80C4E">
        <w:rPr>
          <w:rStyle w:val="Bodytext50"/>
          <w:sz w:val="22"/>
          <w:szCs w:val="22"/>
        </w:rPr>
        <w:tab/>
        <w:t>85</w:t>
      </w:r>
    </w:p>
    <w:p w14:paraId="7081576A" w14:textId="66F32051" w:rsidR="00A80C4E" w:rsidRDefault="004F3F50" w:rsidP="004F3F50">
      <w:pPr>
        <w:spacing w:line="250" w:lineRule="exact"/>
        <w:ind w:right="80"/>
        <w:rPr>
          <w:rStyle w:val="Bodytext50"/>
          <w:sz w:val="22"/>
          <w:szCs w:val="22"/>
        </w:rPr>
      </w:pPr>
      <w:r w:rsidRPr="004F3F50">
        <w:rPr>
          <w:rStyle w:val="Bodytext50"/>
          <w:sz w:val="22"/>
          <w:szCs w:val="22"/>
        </w:rPr>
        <w:t>dodávka tepla:</w:t>
      </w:r>
      <w:r w:rsidR="00A80C4E">
        <w:rPr>
          <w:rStyle w:val="Bodytext50"/>
          <w:sz w:val="22"/>
          <w:szCs w:val="22"/>
        </w:rPr>
        <w:tab/>
      </w:r>
      <w:r w:rsidR="00A80C4E">
        <w:rPr>
          <w:rStyle w:val="Bodytext50"/>
          <w:sz w:val="22"/>
          <w:szCs w:val="22"/>
        </w:rPr>
        <w:tab/>
      </w:r>
      <w:r w:rsidR="00A80C4E">
        <w:rPr>
          <w:rStyle w:val="Bodytext50"/>
          <w:sz w:val="22"/>
          <w:szCs w:val="22"/>
        </w:rPr>
        <w:tab/>
        <w:t>ÚT</w:t>
      </w:r>
    </w:p>
    <w:p w14:paraId="52C4995D" w14:textId="46204486" w:rsidR="004F3F50" w:rsidRDefault="004F3F50" w:rsidP="004F3F50">
      <w:pPr>
        <w:spacing w:line="250" w:lineRule="exact"/>
        <w:ind w:right="80"/>
        <w:rPr>
          <w:rStyle w:val="Bodytext50"/>
          <w:sz w:val="22"/>
          <w:szCs w:val="22"/>
        </w:rPr>
      </w:pPr>
      <w:r w:rsidRPr="004F3F50">
        <w:rPr>
          <w:rStyle w:val="Bodytext50"/>
          <w:sz w:val="22"/>
          <w:szCs w:val="22"/>
        </w:rPr>
        <w:t>podlahová plocha (m2):</w:t>
      </w:r>
      <w:r w:rsidR="00A80C4E">
        <w:rPr>
          <w:rStyle w:val="Bodytext50"/>
          <w:sz w:val="22"/>
          <w:szCs w:val="22"/>
        </w:rPr>
        <w:tab/>
        <w:t>3.351,64</w:t>
      </w:r>
    </w:p>
    <w:p w14:paraId="5E92F079" w14:textId="77777777" w:rsidR="00A80C4E" w:rsidRDefault="00A80C4E" w:rsidP="004F3F50">
      <w:pPr>
        <w:spacing w:line="250" w:lineRule="exact"/>
        <w:ind w:right="80"/>
        <w:rPr>
          <w:rStyle w:val="Bodytext50"/>
          <w:sz w:val="22"/>
          <w:szCs w:val="22"/>
        </w:rPr>
      </w:pPr>
    </w:p>
    <w:p w14:paraId="5EF1981A" w14:textId="4088D97F" w:rsidR="00A80C4E" w:rsidRDefault="00A80C4E" w:rsidP="004F3F50">
      <w:pPr>
        <w:spacing w:line="250" w:lineRule="exact"/>
        <w:ind w:right="80"/>
        <w:rPr>
          <w:rStyle w:val="Bodytext50"/>
          <w:b/>
          <w:sz w:val="22"/>
          <w:szCs w:val="22"/>
          <w:u w:val="single"/>
        </w:rPr>
      </w:pPr>
      <w:r>
        <w:rPr>
          <w:rStyle w:val="Bodytext50"/>
          <w:b/>
          <w:sz w:val="22"/>
          <w:szCs w:val="22"/>
          <w:u w:val="single"/>
        </w:rPr>
        <w:t>Na Košince 1</w:t>
      </w:r>
    </w:p>
    <w:p w14:paraId="5037A403" w14:textId="77777777" w:rsidR="00A80C4E" w:rsidRPr="004F3F50" w:rsidRDefault="00A80C4E" w:rsidP="00A80C4E">
      <w:pPr>
        <w:spacing w:line="250" w:lineRule="exact"/>
        <w:rPr>
          <w:sz w:val="22"/>
          <w:szCs w:val="22"/>
        </w:rPr>
      </w:pPr>
      <w:r w:rsidRPr="004F3F50">
        <w:rPr>
          <w:rStyle w:val="Bodytext50"/>
          <w:sz w:val="22"/>
          <w:szCs w:val="22"/>
        </w:rPr>
        <w:t>typ kotelny:</w:t>
      </w:r>
      <w:r>
        <w:rPr>
          <w:rStyle w:val="Bodytext50"/>
          <w:sz w:val="22"/>
          <w:szCs w:val="22"/>
        </w:rPr>
        <w:tab/>
      </w:r>
      <w:r>
        <w:rPr>
          <w:rStyle w:val="Bodytext50"/>
          <w:sz w:val="22"/>
          <w:szCs w:val="22"/>
        </w:rPr>
        <w:tab/>
      </w:r>
      <w:r>
        <w:rPr>
          <w:rStyle w:val="Bodytext50"/>
          <w:sz w:val="22"/>
          <w:szCs w:val="22"/>
        </w:rPr>
        <w:tab/>
        <w:t>domovní</w:t>
      </w:r>
    </w:p>
    <w:p w14:paraId="019BFA2F" w14:textId="77777777" w:rsidR="00A80C4E" w:rsidRPr="004F3F50" w:rsidRDefault="00A80C4E" w:rsidP="00A80C4E">
      <w:pPr>
        <w:spacing w:line="250" w:lineRule="exact"/>
        <w:rPr>
          <w:sz w:val="22"/>
          <w:szCs w:val="22"/>
        </w:rPr>
      </w:pPr>
      <w:r w:rsidRPr="004F3F50">
        <w:rPr>
          <w:rStyle w:val="Bodytext50"/>
          <w:sz w:val="22"/>
          <w:szCs w:val="22"/>
        </w:rPr>
        <w:t>zdroj tepla:</w:t>
      </w:r>
      <w:r>
        <w:rPr>
          <w:rStyle w:val="Bodytext50"/>
          <w:sz w:val="22"/>
          <w:szCs w:val="22"/>
        </w:rPr>
        <w:tab/>
      </w:r>
      <w:r>
        <w:rPr>
          <w:rStyle w:val="Bodytext50"/>
          <w:sz w:val="22"/>
          <w:szCs w:val="22"/>
        </w:rPr>
        <w:tab/>
      </w:r>
      <w:r>
        <w:rPr>
          <w:rStyle w:val="Bodytext50"/>
          <w:sz w:val="22"/>
          <w:szCs w:val="22"/>
        </w:rPr>
        <w:tab/>
        <w:t>plynová kotelna</w:t>
      </w:r>
    </w:p>
    <w:p w14:paraId="57D9908D" w14:textId="530288CF" w:rsidR="00A80C4E" w:rsidRPr="004F3F50" w:rsidRDefault="00A80C4E" w:rsidP="00A80C4E">
      <w:pPr>
        <w:spacing w:line="250" w:lineRule="exact"/>
        <w:rPr>
          <w:sz w:val="22"/>
          <w:szCs w:val="22"/>
        </w:rPr>
      </w:pPr>
      <w:r w:rsidRPr="004F3F50">
        <w:rPr>
          <w:rStyle w:val="Bodytext50"/>
          <w:sz w:val="22"/>
          <w:szCs w:val="22"/>
        </w:rPr>
        <w:t>výkon (MW):</w:t>
      </w:r>
      <w:r>
        <w:rPr>
          <w:rStyle w:val="Bodytext50"/>
          <w:sz w:val="22"/>
          <w:szCs w:val="22"/>
        </w:rPr>
        <w:tab/>
      </w:r>
      <w:r>
        <w:rPr>
          <w:rStyle w:val="Bodytext50"/>
          <w:sz w:val="22"/>
          <w:szCs w:val="22"/>
        </w:rPr>
        <w:tab/>
      </w:r>
      <w:r>
        <w:rPr>
          <w:rStyle w:val="Bodytext50"/>
          <w:sz w:val="22"/>
          <w:szCs w:val="22"/>
        </w:rPr>
        <w:tab/>
        <w:t>0,300</w:t>
      </w:r>
    </w:p>
    <w:p w14:paraId="508B42E5" w14:textId="77777777" w:rsidR="00A80C4E" w:rsidRPr="004F3F50" w:rsidRDefault="00A80C4E" w:rsidP="00A80C4E">
      <w:pPr>
        <w:spacing w:line="250" w:lineRule="exact"/>
        <w:rPr>
          <w:sz w:val="22"/>
          <w:szCs w:val="22"/>
        </w:rPr>
      </w:pPr>
      <w:r w:rsidRPr="004F3F50">
        <w:rPr>
          <w:rStyle w:val="Bodytext50"/>
          <w:sz w:val="22"/>
          <w:szCs w:val="22"/>
        </w:rPr>
        <w:t>palivo:</w:t>
      </w:r>
      <w:r>
        <w:rPr>
          <w:rStyle w:val="Bodytext50"/>
          <w:sz w:val="22"/>
          <w:szCs w:val="22"/>
        </w:rPr>
        <w:tab/>
      </w:r>
      <w:r>
        <w:rPr>
          <w:rStyle w:val="Bodytext50"/>
          <w:sz w:val="22"/>
          <w:szCs w:val="22"/>
        </w:rPr>
        <w:tab/>
      </w:r>
      <w:r>
        <w:rPr>
          <w:rStyle w:val="Bodytext50"/>
          <w:sz w:val="22"/>
          <w:szCs w:val="22"/>
        </w:rPr>
        <w:tab/>
      </w:r>
      <w:r>
        <w:rPr>
          <w:rStyle w:val="Bodytext50"/>
          <w:sz w:val="22"/>
          <w:szCs w:val="22"/>
        </w:rPr>
        <w:tab/>
        <w:t>zemní plyn</w:t>
      </w:r>
    </w:p>
    <w:p w14:paraId="0992300C" w14:textId="77777777" w:rsidR="00A80C4E" w:rsidRDefault="00A80C4E" w:rsidP="00A80C4E">
      <w:pPr>
        <w:spacing w:line="250" w:lineRule="exact"/>
        <w:ind w:right="80"/>
        <w:rPr>
          <w:rStyle w:val="Bodytext50"/>
          <w:sz w:val="22"/>
          <w:szCs w:val="22"/>
        </w:rPr>
      </w:pPr>
      <w:r>
        <w:rPr>
          <w:rStyle w:val="Bodytext50"/>
          <w:sz w:val="22"/>
          <w:szCs w:val="22"/>
        </w:rPr>
        <w:t>výhřevnost (GJ/1000m3):</w:t>
      </w:r>
      <w:r>
        <w:rPr>
          <w:rStyle w:val="Bodytext50"/>
          <w:sz w:val="22"/>
          <w:szCs w:val="22"/>
        </w:rPr>
        <w:tab/>
        <w:t>34,04</w:t>
      </w:r>
    </w:p>
    <w:p w14:paraId="484A0291" w14:textId="77777777" w:rsidR="00A80C4E" w:rsidRPr="004F3F50" w:rsidRDefault="00A80C4E" w:rsidP="00A80C4E">
      <w:pPr>
        <w:spacing w:line="250" w:lineRule="exact"/>
        <w:ind w:right="80"/>
        <w:rPr>
          <w:rStyle w:val="Bodytext50"/>
          <w:sz w:val="22"/>
          <w:szCs w:val="22"/>
        </w:rPr>
      </w:pPr>
      <w:r w:rsidRPr="004F3F50">
        <w:rPr>
          <w:rStyle w:val="Bodytext50"/>
          <w:sz w:val="22"/>
          <w:szCs w:val="22"/>
        </w:rPr>
        <w:t>účinnost (%):</w:t>
      </w:r>
      <w:r>
        <w:rPr>
          <w:rStyle w:val="Bodytext50"/>
          <w:sz w:val="22"/>
          <w:szCs w:val="22"/>
        </w:rPr>
        <w:tab/>
      </w:r>
      <w:r>
        <w:rPr>
          <w:rStyle w:val="Bodytext50"/>
          <w:sz w:val="22"/>
          <w:szCs w:val="22"/>
        </w:rPr>
        <w:tab/>
      </w:r>
      <w:r>
        <w:rPr>
          <w:rStyle w:val="Bodytext50"/>
          <w:sz w:val="22"/>
          <w:szCs w:val="22"/>
        </w:rPr>
        <w:tab/>
        <w:t>85</w:t>
      </w:r>
    </w:p>
    <w:p w14:paraId="5A515615" w14:textId="77777777" w:rsidR="00A80C4E" w:rsidRDefault="00A80C4E" w:rsidP="00A80C4E">
      <w:pPr>
        <w:spacing w:line="250" w:lineRule="exact"/>
        <w:ind w:right="80"/>
        <w:rPr>
          <w:rStyle w:val="Bodytext50"/>
          <w:sz w:val="22"/>
          <w:szCs w:val="22"/>
        </w:rPr>
      </w:pPr>
      <w:r w:rsidRPr="004F3F50">
        <w:rPr>
          <w:rStyle w:val="Bodytext50"/>
          <w:sz w:val="22"/>
          <w:szCs w:val="22"/>
        </w:rPr>
        <w:t>dodávka tepla:</w:t>
      </w:r>
      <w:r>
        <w:rPr>
          <w:rStyle w:val="Bodytext50"/>
          <w:sz w:val="22"/>
          <w:szCs w:val="22"/>
        </w:rPr>
        <w:tab/>
      </w:r>
      <w:r>
        <w:rPr>
          <w:rStyle w:val="Bodytext50"/>
          <w:sz w:val="22"/>
          <w:szCs w:val="22"/>
        </w:rPr>
        <w:tab/>
      </w:r>
      <w:r>
        <w:rPr>
          <w:rStyle w:val="Bodytext50"/>
          <w:sz w:val="22"/>
          <w:szCs w:val="22"/>
        </w:rPr>
        <w:tab/>
        <w:t>ÚT</w:t>
      </w:r>
    </w:p>
    <w:p w14:paraId="4F10A6E4" w14:textId="0C31CD09" w:rsidR="004C5A8A" w:rsidRDefault="00A80C4E" w:rsidP="00A80C4E">
      <w:pPr>
        <w:rPr>
          <w:rStyle w:val="Bodytext50"/>
          <w:sz w:val="22"/>
          <w:szCs w:val="22"/>
        </w:rPr>
      </w:pPr>
      <w:r w:rsidRPr="004F3F50">
        <w:rPr>
          <w:rStyle w:val="Bodytext50"/>
          <w:sz w:val="22"/>
          <w:szCs w:val="22"/>
        </w:rPr>
        <w:t>podlahová plocha (m2):</w:t>
      </w:r>
      <w:r>
        <w:rPr>
          <w:rStyle w:val="Bodytext50"/>
          <w:sz w:val="22"/>
          <w:szCs w:val="22"/>
        </w:rPr>
        <w:tab/>
        <w:t>1.221,84</w:t>
      </w:r>
    </w:p>
    <w:p w14:paraId="7EEAAE68" w14:textId="77777777" w:rsidR="00A80C4E" w:rsidRDefault="00A80C4E" w:rsidP="00A80C4E">
      <w:pPr>
        <w:rPr>
          <w:rStyle w:val="Bodytext50"/>
          <w:sz w:val="22"/>
          <w:szCs w:val="22"/>
        </w:rPr>
      </w:pPr>
    </w:p>
    <w:p w14:paraId="6D93927B" w14:textId="07A9E441" w:rsidR="00A80C4E" w:rsidRDefault="00A80C4E" w:rsidP="00A80C4E">
      <w:pPr>
        <w:rPr>
          <w:rStyle w:val="Bodytext50"/>
          <w:b/>
          <w:sz w:val="22"/>
          <w:szCs w:val="22"/>
          <w:u w:val="single"/>
        </w:rPr>
      </w:pPr>
      <w:r>
        <w:rPr>
          <w:rStyle w:val="Bodytext50"/>
          <w:b/>
          <w:sz w:val="22"/>
          <w:szCs w:val="22"/>
          <w:u w:val="single"/>
        </w:rPr>
        <w:t>U Meteoru 6</w:t>
      </w:r>
    </w:p>
    <w:p w14:paraId="71AFE3E7" w14:textId="77777777" w:rsidR="00A80C4E" w:rsidRPr="004F3F50" w:rsidRDefault="00A80C4E" w:rsidP="00A80C4E">
      <w:pPr>
        <w:spacing w:line="250" w:lineRule="exact"/>
        <w:rPr>
          <w:sz w:val="22"/>
          <w:szCs w:val="22"/>
        </w:rPr>
      </w:pPr>
      <w:r w:rsidRPr="004F3F50">
        <w:rPr>
          <w:rStyle w:val="Bodytext50"/>
          <w:sz w:val="22"/>
          <w:szCs w:val="22"/>
        </w:rPr>
        <w:t>typ kotelny:</w:t>
      </w:r>
      <w:r>
        <w:rPr>
          <w:rStyle w:val="Bodytext50"/>
          <w:sz w:val="22"/>
          <w:szCs w:val="22"/>
        </w:rPr>
        <w:tab/>
      </w:r>
      <w:r>
        <w:rPr>
          <w:rStyle w:val="Bodytext50"/>
          <w:sz w:val="22"/>
          <w:szCs w:val="22"/>
        </w:rPr>
        <w:tab/>
      </w:r>
      <w:r>
        <w:rPr>
          <w:rStyle w:val="Bodytext50"/>
          <w:sz w:val="22"/>
          <w:szCs w:val="22"/>
        </w:rPr>
        <w:tab/>
        <w:t>domovní</w:t>
      </w:r>
    </w:p>
    <w:p w14:paraId="03C71666" w14:textId="77777777" w:rsidR="00A80C4E" w:rsidRPr="004F3F50" w:rsidRDefault="00A80C4E" w:rsidP="00A80C4E">
      <w:pPr>
        <w:spacing w:line="250" w:lineRule="exact"/>
        <w:rPr>
          <w:sz w:val="22"/>
          <w:szCs w:val="22"/>
        </w:rPr>
      </w:pPr>
      <w:r w:rsidRPr="004F3F50">
        <w:rPr>
          <w:rStyle w:val="Bodytext50"/>
          <w:sz w:val="22"/>
          <w:szCs w:val="22"/>
        </w:rPr>
        <w:t>zdroj tepla:</w:t>
      </w:r>
      <w:r>
        <w:rPr>
          <w:rStyle w:val="Bodytext50"/>
          <w:sz w:val="22"/>
          <w:szCs w:val="22"/>
        </w:rPr>
        <w:tab/>
      </w:r>
      <w:r>
        <w:rPr>
          <w:rStyle w:val="Bodytext50"/>
          <w:sz w:val="22"/>
          <w:szCs w:val="22"/>
        </w:rPr>
        <w:tab/>
      </w:r>
      <w:r>
        <w:rPr>
          <w:rStyle w:val="Bodytext50"/>
          <w:sz w:val="22"/>
          <w:szCs w:val="22"/>
        </w:rPr>
        <w:tab/>
        <w:t>plynová kotelna</w:t>
      </w:r>
    </w:p>
    <w:p w14:paraId="07B2F5BD" w14:textId="05A44EDB" w:rsidR="00A80C4E" w:rsidRPr="004F3F50" w:rsidRDefault="00A80C4E" w:rsidP="00A80C4E">
      <w:pPr>
        <w:spacing w:line="250" w:lineRule="exact"/>
        <w:rPr>
          <w:sz w:val="22"/>
          <w:szCs w:val="22"/>
        </w:rPr>
      </w:pPr>
      <w:r w:rsidRPr="004F3F50">
        <w:rPr>
          <w:rStyle w:val="Bodytext50"/>
          <w:sz w:val="22"/>
          <w:szCs w:val="22"/>
        </w:rPr>
        <w:t>výkon (MW):</w:t>
      </w:r>
      <w:r>
        <w:rPr>
          <w:rStyle w:val="Bodytext50"/>
          <w:sz w:val="22"/>
          <w:szCs w:val="22"/>
        </w:rPr>
        <w:tab/>
      </w:r>
      <w:r>
        <w:rPr>
          <w:rStyle w:val="Bodytext50"/>
          <w:sz w:val="22"/>
          <w:szCs w:val="22"/>
        </w:rPr>
        <w:tab/>
      </w:r>
      <w:r>
        <w:rPr>
          <w:rStyle w:val="Bodytext50"/>
          <w:sz w:val="22"/>
          <w:szCs w:val="22"/>
        </w:rPr>
        <w:tab/>
        <w:t>0,630</w:t>
      </w:r>
    </w:p>
    <w:p w14:paraId="778A0D5A" w14:textId="77777777" w:rsidR="00A80C4E" w:rsidRPr="004F3F50" w:rsidRDefault="00A80C4E" w:rsidP="00A80C4E">
      <w:pPr>
        <w:spacing w:line="250" w:lineRule="exact"/>
        <w:rPr>
          <w:sz w:val="22"/>
          <w:szCs w:val="22"/>
        </w:rPr>
      </w:pPr>
      <w:r w:rsidRPr="004F3F50">
        <w:rPr>
          <w:rStyle w:val="Bodytext50"/>
          <w:sz w:val="22"/>
          <w:szCs w:val="22"/>
        </w:rPr>
        <w:t>palivo:</w:t>
      </w:r>
      <w:r>
        <w:rPr>
          <w:rStyle w:val="Bodytext50"/>
          <w:sz w:val="22"/>
          <w:szCs w:val="22"/>
        </w:rPr>
        <w:tab/>
      </w:r>
      <w:r>
        <w:rPr>
          <w:rStyle w:val="Bodytext50"/>
          <w:sz w:val="22"/>
          <w:szCs w:val="22"/>
        </w:rPr>
        <w:tab/>
      </w:r>
      <w:r>
        <w:rPr>
          <w:rStyle w:val="Bodytext50"/>
          <w:sz w:val="22"/>
          <w:szCs w:val="22"/>
        </w:rPr>
        <w:tab/>
      </w:r>
      <w:r>
        <w:rPr>
          <w:rStyle w:val="Bodytext50"/>
          <w:sz w:val="22"/>
          <w:szCs w:val="22"/>
        </w:rPr>
        <w:tab/>
        <w:t>zemní plyn</w:t>
      </w:r>
    </w:p>
    <w:p w14:paraId="062F30A8" w14:textId="77777777" w:rsidR="00A80C4E" w:rsidRDefault="00A80C4E" w:rsidP="00A80C4E">
      <w:pPr>
        <w:spacing w:line="250" w:lineRule="exact"/>
        <w:ind w:right="80"/>
        <w:rPr>
          <w:rStyle w:val="Bodytext50"/>
          <w:sz w:val="22"/>
          <w:szCs w:val="22"/>
        </w:rPr>
      </w:pPr>
      <w:r>
        <w:rPr>
          <w:rStyle w:val="Bodytext50"/>
          <w:sz w:val="22"/>
          <w:szCs w:val="22"/>
        </w:rPr>
        <w:t>výhřevnost (GJ/1000m3):</w:t>
      </w:r>
      <w:r>
        <w:rPr>
          <w:rStyle w:val="Bodytext50"/>
          <w:sz w:val="22"/>
          <w:szCs w:val="22"/>
        </w:rPr>
        <w:tab/>
        <w:t>34,04</w:t>
      </w:r>
    </w:p>
    <w:p w14:paraId="5B6A535A" w14:textId="2B3D0AD0" w:rsidR="00A80C4E" w:rsidRPr="004F3F50" w:rsidRDefault="00A80C4E" w:rsidP="00A80C4E">
      <w:pPr>
        <w:spacing w:line="250" w:lineRule="exact"/>
        <w:ind w:right="80"/>
        <w:rPr>
          <w:rStyle w:val="Bodytext50"/>
          <w:sz w:val="22"/>
          <w:szCs w:val="22"/>
        </w:rPr>
      </w:pPr>
      <w:r w:rsidRPr="004F3F50">
        <w:rPr>
          <w:rStyle w:val="Bodytext50"/>
          <w:sz w:val="22"/>
          <w:szCs w:val="22"/>
        </w:rPr>
        <w:t>účinnost (%):</w:t>
      </w:r>
      <w:r>
        <w:rPr>
          <w:rStyle w:val="Bodytext50"/>
          <w:sz w:val="22"/>
          <w:szCs w:val="22"/>
        </w:rPr>
        <w:tab/>
      </w:r>
      <w:r>
        <w:rPr>
          <w:rStyle w:val="Bodytext50"/>
          <w:sz w:val="22"/>
          <w:szCs w:val="22"/>
        </w:rPr>
        <w:tab/>
      </w:r>
      <w:r>
        <w:rPr>
          <w:rStyle w:val="Bodytext50"/>
          <w:sz w:val="22"/>
          <w:szCs w:val="22"/>
        </w:rPr>
        <w:tab/>
        <w:t>86</w:t>
      </w:r>
    </w:p>
    <w:p w14:paraId="190C97FD" w14:textId="5FD49125" w:rsidR="00A80C4E" w:rsidRDefault="00A80C4E" w:rsidP="00A80C4E">
      <w:pPr>
        <w:spacing w:line="250" w:lineRule="exact"/>
        <w:ind w:right="80"/>
        <w:rPr>
          <w:rStyle w:val="Bodytext50"/>
          <w:sz w:val="22"/>
          <w:szCs w:val="22"/>
        </w:rPr>
      </w:pPr>
      <w:r w:rsidRPr="004F3F50">
        <w:rPr>
          <w:rStyle w:val="Bodytext50"/>
          <w:sz w:val="22"/>
          <w:szCs w:val="22"/>
        </w:rPr>
        <w:t>dodávka tepla:</w:t>
      </w:r>
      <w:r>
        <w:rPr>
          <w:rStyle w:val="Bodytext50"/>
          <w:sz w:val="22"/>
          <w:szCs w:val="22"/>
        </w:rPr>
        <w:tab/>
      </w:r>
      <w:r>
        <w:rPr>
          <w:rStyle w:val="Bodytext50"/>
          <w:sz w:val="22"/>
          <w:szCs w:val="22"/>
        </w:rPr>
        <w:tab/>
      </w:r>
      <w:r>
        <w:rPr>
          <w:rStyle w:val="Bodytext50"/>
          <w:sz w:val="22"/>
          <w:szCs w:val="22"/>
        </w:rPr>
        <w:tab/>
        <w:t>ÚT + TUV</w:t>
      </w:r>
    </w:p>
    <w:p w14:paraId="51676C13" w14:textId="5278EC64" w:rsidR="00A80C4E" w:rsidRDefault="00A80C4E" w:rsidP="00A80C4E">
      <w:pPr>
        <w:rPr>
          <w:rStyle w:val="Bodytext50"/>
          <w:sz w:val="22"/>
          <w:szCs w:val="22"/>
        </w:rPr>
      </w:pPr>
      <w:r w:rsidRPr="004F3F50">
        <w:rPr>
          <w:rStyle w:val="Bodytext50"/>
          <w:sz w:val="22"/>
          <w:szCs w:val="22"/>
        </w:rPr>
        <w:t>podlahová plocha (m2):</w:t>
      </w:r>
      <w:r>
        <w:rPr>
          <w:rStyle w:val="Bodytext50"/>
          <w:sz w:val="22"/>
          <w:szCs w:val="22"/>
        </w:rPr>
        <w:tab/>
        <w:t>5.256,60</w:t>
      </w:r>
    </w:p>
    <w:p w14:paraId="0C8B2E39" w14:textId="77777777" w:rsidR="00A80C4E" w:rsidRDefault="00A80C4E" w:rsidP="00A80C4E">
      <w:pPr>
        <w:rPr>
          <w:rStyle w:val="Bodytext50"/>
          <w:sz w:val="22"/>
          <w:szCs w:val="22"/>
        </w:rPr>
      </w:pPr>
    </w:p>
    <w:p w14:paraId="04118E33" w14:textId="115E3601" w:rsidR="00A80C4E" w:rsidRDefault="00A80C4E" w:rsidP="00A80C4E">
      <w:pPr>
        <w:rPr>
          <w:rStyle w:val="Bodytext50"/>
          <w:b/>
          <w:sz w:val="22"/>
          <w:szCs w:val="22"/>
          <w:u w:val="single"/>
        </w:rPr>
      </w:pPr>
      <w:r>
        <w:rPr>
          <w:rStyle w:val="Bodytext50"/>
          <w:b/>
          <w:sz w:val="22"/>
          <w:szCs w:val="22"/>
          <w:u w:val="single"/>
        </w:rPr>
        <w:t>U Meteoru 8 (I. budova)</w:t>
      </w:r>
    </w:p>
    <w:p w14:paraId="481A5213" w14:textId="77777777" w:rsidR="00A80C4E" w:rsidRPr="004F3F50" w:rsidRDefault="00A80C4E" w:rsidP="00A80C4E">
      <w:pPr>
        <w:spacing w:line="250" w:lineRule="exact"/>
        <w:rPr>
          <w:sz w:val="22"/>
          <w:szCs w:val="22"/>
        </w:rPr>
      </w:pPr>
      <w:r w:rsidRPr="004F3F50">
        <w:rPr>
          <w:rStyle w:val="Bodytext50"/>
          <w:sz w:val="22"/>
          <w:szCs w:val="22"/>
        </w:rPr>
        <w:t>typ kotelny:</w:t>
      </w:r>
      <w:r>
        <w:rPr>
          <w:rStyle w:val="Bodytext50"/>
          <w:sz w:val="22"/>
          <w:szCs w:val="22"/>
        </w:rPr>
        <w:tab/>
      </w:r>
      <w:r>
        <w:rPr>
          <w:rStyle w:val="Bodytext50"/>
          <w:sz w:val="22"/>
          <w:szCs w:val="22"/>
        </w:rPr>
        <w:tab/>
      </w:r>
      <w:r>
        <w:rPr>
          <w:rStyle w:val="Bodytext50"/>
          <w:sz w:val="22"/>
          <w:szCs w:val="22"/>
        </w:rPr>
        <w:tab/>
        <w:t>domovní</w:t>
      </w:r>
    </w:p>
    <w:p w14:paraId="34CB88E1" w14:textId="66823612" w:rsidR="00A80C4E" w:rsidRPr="004F3F50" w:rsidRDefault="00A80C4E" w:rsidP="00A80C4E">
      <w:pPr>
        <w:spacing w:line="250" w:lineRule="exact"/>
        <w:rPr>
          <w:sz w:val="22"/>
          <w:szCs w:val="22"/>
        </w:rPr>
      </w:pPr>
      <w:r w:rsidRPr="004F3F50">
        <w:rPr>
          <w:rStyle w:val="Bodytext50"/>
          <w:sz w:val="22"/>
          <w:szCs w:val="22"/>
        </w:rPr>
        <w:t>zdroj tepla:</w:t>
      </w:r>
      <w:r>
        <w:rPr>
          <w:rStyle w:val="Bodytext50"/>
          <w:sz w:val="22"/>
          <w:szCs w:val="22"/>
        </w:rPr>
        <w:tab/>
      </w:r>
      <w:r>
        <w:rPr>
          <w:rStyle w:val="Bodytext50"/>
          <w:sz w:val="22"/>
          <w:szCs w:val="22"/>
        </w:rPr>
        <w:tab/>
      </w:r>
      <w:r>
        <w:rPr>
          <w:rStyle w:val="Bodytext50"/>
          <w:sz w:val="22"/>
          <w:szCs w:val="22"/>
        </w:rPr>
        <w:tab/>
        <w:t>elektrická kotelna</w:t>
      </w:r>
    </w:p>
    <w:p w14:paraId="7F4F01BE" w14:textId="27DFCEB0" w:rsidR="00A80C4E" w:rsidRPr="004F3F50" w:rsidRDefault="00A80C4E" w:rsidP="00A80C4E">
      <w:pPr>
        <w:spacing w:line="250" w:lineRule="exact"/>
        <w:rPr>
          <w:sz w:val="22"/>
          <w:szCs w:val="22"/>
        </w:rPr>
      </w:pPr>
      <w:r w:rsidRPr="004F3F50">
        <w:rPr>
          <w:rStyle w:val="Bodytext50"/>
          <w:sz w:val="22"/>
          <w:szCs w:val="22"/>
        </w:rPr>
        <w:t>výkon (MW):</w:t>
      </w:r>
      <w:r>
        <w:rPr>
          <w:rStyle w:val="Bodytext50"/>
          <w:sz w:val="22"/>
          <w:szCs w:val="22"/>
        </w:rPr>
        <w:tab/>
      </w:r>
      <w:r>
        <w:rPr>
          <w:rStyle w:val="Bodytext50"/>
          <w:sz w:val="22"/>
          <w:szCs w:val="22"/>
        </w:rPr>
        <w:tab/>
      </w:r>
      <w:r>
        <w:rPr>
          <w:rStyle w:val="Bodytext50"/>
          <w:sz w:val="22"/>
          <w:szCs w:val="22"/>
        </w:rPr>
        <w:tab/>
        <w:t>0,060</w:t>
      </w:r>
    </w:p>
    <w:p w14:paraId="1502C658" w14:textId="01EC4DCE" w:rsidR="00A80C4E" w:rsidRPr="004F3F50" w:rsidRDefault="00A80C4E" w:rsidP="00A80C4E">
      <w:pPr>
        <w:spacing w:line="250" w:lineRule="exact"/>
        <w:rPr>
          <w:sz w:val="22"/>
          <w:szCs w:val="22"/>
        </w:rPr>
      </w:pPr>
      <w:r w:rsidRPr="004F3F50">
        <w:rPr>
          <w:rStyle w:val="Bodytext50"/>
          <w:sz w:val="22"/>
          <w:szCs w:val="22"/>
        </w:rPr>
        <w:t>palivo:</w:t>
      </w:r>
      <w:r>
        <w:rPr>
          <w:rStyle w:val="Bodytext50"/>
          <w:sz w:val="22"/>
          <w:szCs w:val="22"/>
        </w:rPr>
        <w:tab/>
      </w:r>
      <w:r>
        <w:rPr>
          <w:rStyle w:val="Bodytext50"/>
          <w:sz w:val="22"/>
          <w:szCs w:val="22"/>
        </w:rPr>
        <w:tab/>
      </w:r>
      <w:r>
        <w:rPr>
          <w:rStyle w:val="Bodytext50"/>
          <w:sz w:val="22"/>
          <w:szCs w:val="22"/>
        </w:rPr>
        <w:tab/>
      </w:r>
      <w:r>
        <w:rPr>
          <w:rStyle w:val="Bodytext50"/>
          <w:sz w:val="22"/>
          <w:szCs w:val="22"/>
        </w:rPr>
        <w:tab/>
        <w:t>elektrická energie</w:t>
      </w:r>
    </w:p>
    <w:p w14:paraId="080F5A40" w14:textId="594E2C84" w:rsidR="00A80C4E" w:rsidRPr="00A80C4E" w:rsidRDefault="00A80C4E" w:rsidP="00A80C4E">
      <w:pPr>
        <w:rPr>
          <w:sz w:val="22"/>
          <w:szCs w:val="22"/>
        </w:rPr>
      </w:pPr>
      <w:r w:rsidRPr="004F3F50">
        <w:rPr>
          <w:rStyle w:val="Bodytext50"/>
          <w:sz w:val="22"/>
          <w:szCs w:val="22"/>
        </w:rPr>
        <w:t>podlahová plocha (m2):</w:t>
      </w:r>
      <w:r>
        <w:rPr>
          <w:rStyle w:val="Bodytext50"/>
          <w:sz w:val="22"/>
          <w:szCs w:val="22"/>
        </w:rPr>
        <w:tab/>
        <w:t>1.221,84</w:t>
      </w:r>
    </w:p>
    <w:p w14:paraId="4F10A70B" w14:textId="77777777" w:rsidR="001E0BFA" w:rsidRDefault="001E0BFA" w:rsidP="003F726F">
      <w:pPr>
        <w:rPr>
          <w:b/>
          <w:sz w:val="22"/>
          <w:szCs w:val="22"/>
        </w:rPr>
      </w:pPr>
    </w:p>
    <w:p w14:paraId="489D331F" w14:textId="6F62A1C0" w:rsidR="00A80C4E" w:rsidRDefault="00A80C4E" w:rsidP="00A80C4E">
      <w:pPr>
        <w:rPr>
          <w:rStyle w:val="Bodytext50"/>
          <w:b/>
          <w:sz w:val="22"/>
          <w:szCs w:val="22"/>
          <w:u w:val="single"/>
        </w:rPr>
      </w:pPr>
      <w:r>
        <w:rPr>
          <w:rStyle w:val="Bodytext50"/>
          <w:b/>
          <w:sz w:val="22"/>
          <w:szCs w:val="22"/>
          <w:u w:val="single"/>
        </w:rPr>
        <w:t>U Meteoru 8 (II. budova)</w:t>
      </w:r>
    </w:p>
    <w:p w14:paraId="51BF025B" w14:textId="77777777" w:rsidR="00A80C4E" w:rsidRPr="004F3F50" w:rsidRDefault="00A80C4E" w:rsidP="00A80C4E">
      <w:pPr>
        <w:spacing w:line="250" w:lineRule="exact"/>
        <w:rPr>
          <w:sz w:val="22"/>
          <w:szCs w:val="22"/>
        </w:rPr>
      </w:pPr>
      <w:r w:rsidRPr="004F3F50">
        <w:rPr>
          <w:rStyle w:val="Bodytext50"/>
          <w:sz w:val="22"/>
          <w:szCs w:val="22"/>
        </w:rPr>
        <w:t>typ kotelny:</w:t>
      </w:r>
      <w:r>
        <w:rPr>
          <w:rStyle w:val="Bodytext50"/>
          <w:sz w:val="22"/>
          <w:szCs w:val="22"/>
        </w:rPr>
        <w:tab/>
      </w:r>
      <w:r>
        <w:rPr>
          <w:rStyle w:val="Bodytext50"/>
          <w:sz w:val="22"/>
          <w:szCs w:val="22"/>
        </w:rPr>
        <w:tab/>
      </w:r>
      <w:r>
        <w:rPr>
          <w:rStyle w:val="Bodytext50"/>
          <w:sz w:val="22"/>
          <w:szCs w:val="22"/>
        </w:rPr>
        <w:tab/>
        <w:t>domovní</w:t>
      </w:r>
    </w:p>
    <w:p w14:paraId="27CA2B96" w14:textId="77777777" w:rsidR="00A80C4E" w:rsidRPr="004F3F50" w:rsidRDefault="00A80C4E" w:rsidP="00A80C4E">
      <w:pPr>
        <w:spacing w:line="250" w:lineRule="exact"/>
        <w:rPr>
          <w:sz w:val="22"/>
          <w:szCs w:val="22"/>
        </w:rPr>
      </w:pPr>
      <w:r w:rsidRPr="004F3F50">
        <w:rPr>
          <w:rStyle w:val="Bodytext50"/>
          <w:sz w:val="22"/>
          <w:szCs w:val="22"/>
        </w:rPr>
        <w:t>zdroj tepla:</w:t>
      </w:r>
      <w:r>
        <w:rPr>
          <w:rStyle w:val="Bodytext50"/>
          <w:sz w:val="22"/>
          <w:szCs w:val="22"/>
        </w:rPr>
        <w:tab/>
      </w:r>
      <w:r>
        <w:rPr>
          <w:rStyle w:val="Bodytext50"/>
          <w:sz w:val="22"/>
          <w:szCs w:val="22"/>
        </w:rPr>
        <w:tab/>
      </w:r>
      <w:r>
        <w:rPr>
          <w:rStyle w:val="Bodytext50"/>
          <w:sz w:val="22"/>
          <w:szCs w:val="22"/>
        </w:rPr>
        <w:tab/>
        <w:t>elektrická kotelna</w:t>
      </w:r>
    </w:p>
    <w:p w14:paraId="11F6DAC2" w14:textId="77777777" w:rsidR="00A80C4E" w:rsidRPr="004F3F50" w:rsidRDefault="00A80C4E" w:rsidP="00A80C4E">
      <w:pPr>
        <w:spacing w:line="250" w:lineRule="exact"/>
        <w:rPr>
          <w:sz w:val="22"/>
          <w:szCs w:val="22"/>
        </w:rPr>
      </w:pPr>
      <w:r w:rsidRPr="004F3F50">
        <w:rPr>
          <w:rStyle w:val="Bodytext50"/>
          <w:sz w:val="22"/>
          <w:szCs w:val="22"/>
        </w:rPr>
        <w:t>výkon (MW):</w:t>
      </w:r>
      <w:r>
        <w:rPr>
          <w:rStyle w:val="Bodytext50"/>
          <w:sz w:val="22"/>
          <w:szCs w:val="22"/>
        </w:rPr>
        <w:tab/>
      </w:r>
      <w:r>
        <w:rPr>
          <w:rStyle w:val="Bodytext50"/>
          <w:sz w:val="22"/>
          <w:szCs w:val="22"/>
        </w:rPr>
        <w:tab/>
      </w:r>
      <w:r>
        <w:rPr>
          <w:rStyle w:val="Bodytext50"/>
          <w:sz w:val="22"/>
          <w:szCs w:val="22"/>
        </w:rPr>
        <w:tab/>
        <w:t>0,060</w:t>
      </w:r>
    </w:p>
    <w:p w14:paraId="4632FFF8" w14:textId="77777777" w:rsidR="00A80C4E" w:rsidRPr="004F3F50" w:rsidRDefault="00A80C4E" w:rsidP="00A80C4E">
      <w:pPr>
        <w:spacing w:line="250" w:lineRule="exact"/>
        <w:rPr>
          <w:sz w:val="22"/>
          <w:szCs w:val="22"/>
        </w:rPr>
      </w:pPr>
      <w:r w:rsidRPr="004F3F50">
        <w:rPr>
          <w:rStyle w:val="Bodytext50"/>
          <w:sz w:val="22"/>
          <w:szCs w:val="22"/>
        </w:rPr>
        <w:t>palivo:</w:t>
      </w:r>
      <w:r>
        <w:rPr>
          <w:rStyle w:val="Bodytext50"/>
          <w:sz w:val="22"/>
          <w:szCs w:val="22"/>
        </w:rPr>
        <w:tab/>
      </w:r>
      <w:r>
        <w:rPr>
          <w:rStyle w:val="Bodytext50"/>
          <w:sz w:val="22"/>
          <w:szCs w:val="22"/>
        </w:rPr>
        <w:tab/>
      </w:r>
      <w:r>
        <w:rPr>
          <w:rStyle w:val="Bodytext50"/>
          <w:sz w:val="22"/>
          <w:szCs w:val="22"/>
        </w:rPr>
        <w:tab/>
      </w:r>
      <w:r>
        <w:rPr>
          <w:rStyle w:val="Bodytext50"/>
          <w:sz w:val="22"/>
          <w:szCs w:val="22"/>
        </w:rPr>
        <w:tab/>
        <w:t>elektrická energie</w:t>
      </w:r>
    </w:p>
    <w:p w14:paraId="2D92AF7A" w14:textId="77777777" w:rsidR="00A80C4E" w:rsidRPr="00A80C4E" w:rsidRDefault="00A80C4E" w:rsidP="00A80C4E">
      <w:pPr>
        <w:rPr>
          <w:sz w:val="22"/>
          <w:szCs w:val="22"/>
        </w:rPr>
      </w:pPr>
      <w:r w:rsidRPr="004F3F50">
        <w:rPr>
          <w:rStyle w:val="Bodytext50"/>
          <w:sz w:val="22"/>
          <w:szCs w:val="22"/>
        </w:rPr>
        <w:t>podlahová plocha (m2):</w:t>
      </w:r>
      <w:r>
        <w:rPr>
          <w:rStyle w:val="Bodytext50"/>
          <w:sz w:val="22"/>
          <w:szCs w:val="22"/>
        </w:rPr>
        <w:tab/>
        <w:t>1.221,84</w:t>
      </w:r>
    </w:p>
    <w:p w14:paraId="232B20FC" w14:textId="77777777" w:rsidR="00A80C4E" w:rsidRDefault="00A80C4E" w:rsidP="003F726F">
      <w:pPr>
        <w:rPr>
          <w:b/>
          <w:sz w:val="22"/>
          <w:szCs w:val="22"/>
        </w:rPr>
      </w:pPr>
    </w:p>
    <w:p w14:paraId="0F6DED76" w14:textId="7913EF8F" w:rsidR="00A80C4E" w:rsidRDefault="00A80C4E" w:rsidP="00A80C4E">
      <w:pPr>
        <w:rPr>
          <w:rStyle w:val="Bodytext50"/>
          <w:b/>
          <w:sz w:val="22"/>
          <w:szCs w:val="22"/>
          <w:u w:val="single"/>
        </w:rPr>
      </w:pPr>
      <w:r>
        <w:rPr>
          <w:rStyle w:val="Bodytext50"/>
          <w:b/>
          <w:sz w:val="22"/>
          <w:szCs w:val="22"/>
          <w:u w:val="single"/>
        </w:rPr>
        <w:t>U Meteoru 10</w:t>
      </w:r>
    </w:p>
    <w:p w14:paraId="073B88C2" w14:textId="77777777" w:rsidR="00A80C4E" w:rsidRPr="004F3F50" w:rsidRDefault="00A80C4E" w:rsidP="00A80C4E">
      <w:pPr>
        <w:spacing w:line="250" w:lineRule="exact"/>
        <w:rPr>
          <w:sz w:val="22"/>
          <w:szCs w:val="22"/>
        </w:rPr>
      </w:pPr>
      <w:r w:rsidRPr="004F3F50">
        <w:rPr>
          <w:rStyle w:val="Bodytext50"/>
          <w:sz w:val="22"/>
          <w:szCs w:val="22"/>
        </w:rPr>
        <w:t>typ kotelny:</w:t>
      </w:r>
      <w:r>
        <w:rPr>
          <w:rStyle w:val="Bodytext50"/>
          <w:sz w:val="22"/>
          <w:szCs w:val="22"/>
        </w:rPr>
        <w:tab/>
      </w:r>
      <w:r>
        <w:rPr>
          <w:rStyle w:val="Bodytext50"/>
          <w:sz w:val="22"/>
          <w:szCs w:val="22"/>
        </w:rPr>
        <w:tab/>
      </w:r>
      <w:r>
        <w:rPr>
          <w:rStyle w:val="Bodytext50"/>
          <w:sz w:val="22"/>
          <w:szCs w:val="22"/>
        </w:rPr>
        <w:tab/>
        <w:t>domovní</w:t>
      </w:r>
    </w:p>
    <w:p w14:paraId="11FA397F" w14:textId="77777777" w:rsidR="00A80C4E" w:rsidRPr="004F3F50" w:rsidRDefault="00A80C4E" w:rsidP="00A80C4E">
      <w:pPr>
        <w:spacing w:line="250" w:lineRule="exact"/>
        <w:rPr>
          <w:sz w:val="22"/>
          <w:szCs w:val="22"/>
        </w:rPr>
      </w:pPr>
      <w:r w:rsidRPr="004F3F50">
        <w:rPr>
          <w:rStyle w:val="Bodytext50"/>
          <w:sz w:val="22"/>
          <w:szCs w:val="22"/>
        </w:rPr>
        <w:t>zdroj tepla:</w:t>
      </w:r>
      <w:r>
        <w:rPr>
          <w:rStyle w:val="Bodytext50"/>
          <w:sz w:val="22"/>
          <w:szCs w:val="22"/>
        </w:rPr>
        <w:tab/>
      </w:r>
      <w:r>
        <w:rPr>
          <w:rStyle w:val="Bodytext50"/>
          <w:sz w:val="22"/>
          <w:szCs w:val="22"/>
        </w:rPr>
        <w:tab/>
      </w:r>
      <w:r>
        <w:rPr>
          <w:rStyle w:val="Bodytext50"/>
          <w:sz w:val="22"/>
          <w:szCs w:val="22"/>
        </w:rPr>
        <w:tab/>
        <w:t>elektrická kotelna</w:t>
      </w:r>
    </w:p>
    <w:p w14:paraId="477C6765" w14:textId="77777777" w:rsidR="00A80C4E" w:rsidRPr="004F3F50" w:rsidRDefault="00A80C4E" w:rsidP="00A80C4E">
      <w:pPr>
        <w:spacing w:line="250" w:lineRule="exact"/>
        <w:rPr>
          <w:sz w:val="22"/>
          <w:szCs w:val="22"/>
        </w:rPr>
      </w:pPr>
      <w:r w:rsidRPr="004F3F50">
        <w:rPr>
          <w:rStyle w:val="Bodytext50"/>
          <w:sz w:val="22"/>
          <w:szCs w:val="22"/>
        </w:rPr>
        <w:t>výkon (MW):</w:t>
      </w:r>
      <w:r>
        <w:rPr>
          <w:rStyle w:val="Bodytext50"/>
          <w:sz w:val="22"/>
          <w:szCs w:val="22"/>
        </w:rPr>
        <w:tab/>
      </w:r>
      <w:r>
        <w:rPr>
          <w:rStyle w:val="Bodytext50"/>
          <w:sz w:val="22"/>
          <w:szCs w:val="22"/>
        </w:rPr>
        <w:tab/>
      </w:r>
      <w:r>
        <w:rPr>
          <w:rStyle w:val="Bodytext50"/>
          <w:sz w:val="22"/>
          <w:szCs w:val="22"/>
        </w:rPr>
        <w:tab/>
        <w:t>0,060</w:t>
      </w:r>
    </w:p>
    <w:p w14:paraId="0A97789E" w14:textId="77777777" w:rsidR="00A80C4E" w:rsidRPr="004F3F50" w:rsidRDefault="00A80C4E" w:rsidP="00A80C4E">
      <w:pPr>
        <w:spacing w:line="250" w:lineRule="exact"/>
        <w:rPr>
          <w:sz w:val="22"/>
          <w:szCs w:val="22"/>
        </w:rPr>
      </w:pPr>
      <w:r w:rsidRPr="004F3F50">
        <w:rPr>
          <w:rStyle w:val="Bodytext50"/>
          <w:sz w:val="22"/>
          <w:szCs w:val="22"/>
        </w:rPr>
        <w:t>palivo:</w:t>
      </w:r>
      <w:r>
        <w:rPr>
          <w:rStyle w:val="Bodytext50"/>
          <w:sz w:val="22"/>
          <w:szCs w:val="22"/>
        </w:rPr>
        <w:tab/>
      </w:r>
      <w:r>
        <w:rPr>
          <w:rStyle w:val="Bodytext50"/>
          <w:sz w:val="22"/>
          <w:szCs w:val="22"/>
        </w:rPr>
        <w:tab/>
      </w:r>
      <w:r>
        <w:rPr>
          <w:rStyle w:val="Bodytext50"/>
          <w:sz w:val="22"/>
          <w:szCs w:val="22"/>
        </w:rPr>
        <w:tab/>
      </w:r>
      <w:r>
        <w:rPr>
          <w:rStyle w:val="Bodytext50"/>
          <w:sz w:val="22"/>
          <w:szCs w:val="22"/>
        </w:rPr>
        <w:tab/>
        <w:t>elektrická energie</w:t>
      </w:r>
    </w:p>
    <w:p w14:paraId="6FFB0097" w14:textId="77777777" w:rsidR="00A80C4E" w:rsidRPr="00A80C4E" w:rsidRDefault="00A80C4E" w:rsidP="00A80C4E">
      <w:pPr>
        <w:rPr>
          <w:sz w:val="22"/>
          <w:szCs w:val="22"/>
        </w:rPr>
      </w:pPr>
      <w:r w:rsidRPr="004F3F50">
        <w:rPr>
          <w:rStyle w:val="Bodytext50"/>
          <w:sz w:val="22"/>
          <w:szCs w:val="22"/>
        </w:rPr>
        <w:t>podlahová plocha (m2):</w:t>
      </w:r>
      <w:r>
        <w:rPr>
          <w:rStyle w:val="Bodytext50"/>
          <w:sz w:val="22"/>
          <w:szCs w:val="22"/>
        </w:rPr>
        <w:tab/>
        <w:t>1.221,84</w:t>
      </w:r>
    </w:p>
    <w:p w14:paraId="35E43910" w14:textId="77777777" w:rsidR="00A80C4E" w:rsidRPr="00F86FF1" w:rsidRDefault="00A80C4E" w:rsidP="003F726F">
      <w:pPr>
        <w:rPr>
          <w:b/>
          <w:sz w:val="22"/>
          <w:szCs w:val="22"/>
        </w:rPr>
      </w:pPr>
    </w:p>
    <w:p w14:paraId="4F10A70C" w14:textId="77777777" w:rsidR="001E0BFA" w:rsidRPr="00F86FF1" w:rsidRDefault="001E0BFA">
      <w:pPr>
        <w:rPr>
          <w:b/>
          <w:sz w:val="22"/>
          <w:szCs w:val="22"/>
        </w:rPr>
      </w:pPr>
      <w:r w:rsidRPr="00F86FF1">
        <w:rPr>
          <w:b/>
          <w:sz w:val="22"/>
          <w:szCs w:val="22"/>
        </w:rPr>
        <w:br w:type="page"/>
      </w:r>
    </w:p>
    <w:p w14:paraId="4F10A70D" w14:textId="77777777" w:rsidR="004C5A8A" w:rsidRPr="00F86FF1" w:rsidRDefault="004C5A8A" w:rsidP="00F86FF1">
      <w:pPr>
        <w:pStyle w:val="Nadpis6"/>
        <w:rPr>
          <w:b w:val="0"/>
        </w:rPr>
      </w:pPr>
      <w:r w:rsidRPr="00F86FF1">
        <w:rPr>
          <w:color w:val="auto"/>
        </w:rPr>
        <w:lastRenderedPageBreak/>
        <w:t xml:space="preserve">Příloha č. 2: </w:t>
      </w:r>
      <w:r w:rsidR="00F450CB" w:rsidRPr="00F450CB">
        <w:rPr>
          <w:color w:val="auto"/>
        </w:rPr>
        <w:t>Seznam subdodavatelů</w:t>
      </w:r>
    </w:p>
    <w:p w14:paraId="4F10A70E" w14:textId="77777777" w:rsidR="004C5A8A" w:rsidRPr="00F86FF1" w:rsidRDefault="004C5A8A" w:rsidP="00F86FF1">
      <w:pPr>
        <w:jc w:val="center"/>
        <w:rPr>
          <w:b/>
          <w:sz w:val="22"/>
          <w:szCs w:val="22"/>
        </w:rPr>
      </w:pPr>
    </w:p>
    <w:p w14:paraId="4F10A70F" w14:textId="77777777" w:rsidR="004C5A8A" w:rsidRPr="00F86FF1" w:rsidRDefault="004C5A8A" w:rsidP="00CA69A1">
      <w:pPr>
        <w:rPr>
          <w:sz w:val="22"/>
          <w:szCs w:val="22"/>
        </w:rPr>
      </w:pPr>
    </w:p>
    <w:p w14:paraId="4F10A710" w14:textId="77777777" w:rsidR="00B241A8" w:rsidRPr="00F86FF1" w:rsidRDefault="008B6EA9" w:rsidP="00F86FF1">
      <w:pPr>
        <w:jc w:val="center"/>
        <w:rPr>
          <w:sz w:val="22"/>
          <w:szCs w:val="22"/>
        </w:rPr>
      </w:pPr>
      <w:r w:rsidRPr="00B924F4">
        <w:rPr>
          <w:sz w:val="22"/>
          <w:szCs w:val="22"/>
          <w:highlight w:val="yellow"/>
        </w:rPr>
        <w:fldChar w:fldCharType="begin"/>
      </w:r>
      <w:r w:rsidR="00B924F4" w:rsidRPr="00B924F4">
        <w:rPr>
          <w:sz w:val="22"/>
          <w:szCs w:val="22"/>
          <w:highlight w:val="yellow"/>
        </w:rPr>
        <w:instrText xml:space="preserve"> MACROBUTTON  AcceptConflict [DOPLNÍ DODAVATEL]</w:instrText>
      </w:r>
      <w:r w:rsidRPr="00B924F4">
        <w:rPr>
          <w:sz w:val="22"/>
          <w:szCs w:val="22"/>
          <w:highlight w:val="yellow"/>
        </w:rPr>
        <w:fldChar w:fldCharType="end"/>
      </w:r>
    </w:p>
    <w:p w14:paraId="4F10A711" w14:textId="77777777" w:rsidR="00E2227C" w:rsidRPr="00F86FF1" w:rsidRDefault="00E2227C" w:rsidP="00F86FF1">
      <w:pPr>
        <w:jc w:val="center"/>
        <w:rPr>
          <w:sz w:val="22"/>
          <w:szCs w:val="22"/>
        </w:rPr>
      </w:pPr>
    </w:p>
    <w:p w14:paraId="4F10A712" w14:textId="77777777" w:rsidR="00F86FF1" w:rsidRPr="00F86FF1" w:rsidRDefault="00E2227C" w:rsidP="00F86FF1">
      <w:pPr>
        <w:jc w:val="center"/>
        <w:rPr>
          <w:sz w:val="22"/>
          <w:szCs w:val="22"/>
        </w:rPr>
      </w:pPr>
      <w:r w:rsidRPr="00F86FF1">
        <w:rPr>
          <w:sz w:val="22"/>
          <w:szCs w:val="22"/>
        </w:rPr>
        <w:t>(</w:t>
      </w:r>
      <w:r w:rsidRPr="00F86FF1">
        <w:rPr>
          <w:i/>
          <w:sz w:val="22"/>
          <w:szCs w:val="22"/>
        </w:rPr>
        <w:t>budou uvedeny identifikační údaje subdodavatelů a věcné vymezení části plnění, které mají tito subdodavatelé v rámci poskytování Služeb realizovat</w:t>
      </w:r>
      <w:r w:rsidRPr="00F86FF1">
        <w:rPr>
          <w:sz w:val="22"/>
          <w:szCs w:val="22"/>
        </w:rPr>
        <w:t>)</w:t>
      </w:r>
    </w:p>
    <w:p w14:paraId="4F10A713" w14:textId="66C56AC5" w:rsidR="00F86FF1" w:rsidRPr="00F86FF1" w:rsidRDefault="00F86FF1">
      <w:pPr>
        <w:rPr>
          <w:sz w:val="22"/>
          <w:szCs w:val="22"/>
        </w:rPr>
      </w:pPr>
    </w:p>
    <w:sectPr w:rsidR="00F86FF1" w:rsidRPr="00F86FF1" w:rsidSect="004F3F50">
      <w:pgSz w:w="11906" w:h="16838"/>
      <w:pgMar w:top="1258"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2B02EB" w15:done="0"/>
  <w15:commentEx w15:paraId="7A61CC9B" w15:done="0"/>
  <w15:commentEx w15:paraId="11F5F1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0A75E" w14:textId="77777777" w:rsidR="001337D9" w:rsidRDefault="001337D9">
      <w:r>
        <w:separator/>
      </w:r>
    </w:p>
  </w:endnote>
  <w:endnote w:type="continuationSeparator" w:id="0">
    <w:p w14:paraId="4F10A75F" w14:textId="77777777" w:rsidR="001337D9" w:rsidRDefault="0013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0A763" w14:textId="77777777" w:rsidR="001337D9" w:rsidRDefault="001337D9">
    <w:pPr>
      <w:pStyle w:val="Zpat"/>
      <w:jc w:val="center"/>
    </w:pPr>
    <w:r>
      <w:rPr>
        <w:rStyle w:val="slostrnky"/>
      </w:rPr>
      <w:t xml:space="preserve">Strana </w:t>
    </w:r>
    <w:r>
      <w:rPr>
        <w:rStyle w:val="slostrnky"/>
      </w:rPr>
      <w:fldChar w:fldCharType="begin"/>
    </w:r>
    <w:r>
      <w:rPr>
        <w:rStyle w:val="slostrnky"/>
      </w:rPr>
      <w:instrText xml:space="preserve"> PAGE </w:instrText>
    </w:r>
    <w:r>
      <w:rPr>
        <w:rStyle w:val="slostrnky"/>
      </w:rPr>
      <w:fldChar w:fldCharType="separate"/>
    </w:r>
    <w:r w:rsidR="00FF6DFE">
      <w:rPr>
        <w:rStyle w:val="slostrnky"/>
        <w:noProof/>
      </w:rPr>
      <w:t>5</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0A765" w14:textId="77777777" w:rsidR="001337D9" w:rsidRDefault="001337D9">
    <w:pPr>
      <w:pStyle w:val="Zpat"/>
      <w:jc w:val="center"/>
    </w:pPr>
    <w:r>
      <w:rPr>
        <w:rStyle w:val="slostrnky"/>
      </w:rPr>
      <w:fldChar w:fldCharType="begin"/>
    </w:r>
    <w:r>
      <w:rPr>
        <w:rStyle w:val="slostrnky"/>
      </w:rPr>
      <w:instrText xml:space="preserve"> PAGE </w:instrText>
    </w:r>
    <w:r>
      <w:rPr>
        <w:rStyle w:val="slostrnky"/>
      </w:rPr>
      <w:fldChar w:fldCharType="separate"/>
    </w:r>
    <w:r>
      <w:rPr>
        <w:rStyle w:val="slostrnky"/>
        <w:noProof/>
      </w:rPr>
      <w:t>16</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0A75C" w14:textId="77777777" w:rsidR="001337D9" w:rsidRDefault="001337D9">
      <w:r>
        <w:separator/>
      </w:r>
    </w:p>
  </w:footnote>
  <w:footnote w:type="continuationSeparator" w:id="0">
    <w:p w14:paraId="4F10A75D" w14:textId="77777777" w:rsidR="001337D9" w:rsidRDefault="00133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0A764" w14:textId="77777777" w:rsidR="001337D9" w:rsidRDefault="001337D9">
    <w:pPr>
      <w:pStyle w:val="Zhlav"/>
      <w:jc w:val="center"/>
    </w:pPr>
    <w:r>
      <w:rPr>
        <w:rStyle w:val="slostrnky"/>
      </w:rPr>
      <w:fldChar w:fldCharType="begin"/>
    </w:r>
    <w:r>
      <w:rPr>
        <w:rStyle w:val="slostrnky"/>
      </w:rPr>
      <w:instrText xml:space="preserve"> PAGE </w:instrText>
    </w:r>
    <w:r>
      <w:rPr>
        <w:rStyle w:val="slostrnky"/>
      </w:rPr>
      <w:fldChar w:fldCharType="separate"/>
    </w:r>
    <w:r>
      <w:rPr>
        <w:rStyle w:val="slostrnky"/>
        <w:noProof/>
      </w:rPr>
      <w:t>16</w:t>
    </w:r>
    <w:r>
      <w:rPr>
        <w:rStyle w:val="slostrnky"/>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7C92"/>
    <w:multiLevelType w:val="hybridMultilevel"/>
    <w:tmpl w:val="6FF6BDE8"/>
    <w:lvl w:ilvl="0" w:tplc="252A2B0E">
      <w:start w:val="1"/>
      <w:numFmt w:val="lowerLetter"/>
      <w:lvlText w:val="%1)"/>
      <w:lvlJc w:val="left"/>
      <w:pPr>
        <w:tabs>
          <w:tab w:val="num" w:pos="456"/>
        </w:tabs>
        <w:ind w:left="45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98F5920"/>
    <w:multiLevelType w:val="hybridMultilevel"/>
    <w:tmpl w:val="CCAC99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2E2F45"/>
    <w:multiLevelType w:val="multilevel"/>
    <w:tmpl w:val="33B28ACE"/>
    <w:lvl w:ilvl="0">
      <w:start w:val="5"/>
      <w:numFmt w:val="decimal"/>
      <w:lvlText w:val="%1."/>
      <w:lvlJc w:val="left"/>
      <w:rPr>
        <w:rFonts w:ascii="Times New Roman" w:eastAsia="Times New Roman" w:hAnsi="Times New Roman" w:cs="Times New Roman"/>
        <w:b w:val="0"/>
        <w:bCs w:val="0"/>
        <w:i w:val="0"/>
        <w:iCs w:val="0"/>
        <w:smallCaps w:val="0"/>
        <w:strike w:val="0"/>
        <w:color w:val="2D2D2D"/>
        <w:spacing w:val="2"/>
        <w:w w:val="100"/>
        <w:position w:val="0"/>
        <w:sz w:val="21"/>
        <w:szCs w:val="21"/>
        <w:u w:val="none"/>
        <w:lang w:val="cs"/>
      </w:rPr>
    </w:lvl>
    <w:lvl w:ilvl="1">
      <w:start w:val="1"/>
      <w:numFmt w:val="lowerLetter"/>
      <w:lvlText w:val="%2)"/>
      <w:lvlJc w:val="left"/>
      <w:rPr>
        <w:rFonts w:ascii="Times New Roman" w:eastAsia="Times New Roman" w:hAnsi="Times New Roman" w:cs="Times New Roman"/>
        <w:b w:val="0"/>
        <w:bCs w:val="0"/>
        <w:i w:val="0"/>
        <w:iCs w:val="0"/>
        <w:smallCaps w:val="0"/>
        <w:strike w:val="0"/>
        <w:color w:val="2D2D2D"/>
        <w:spacing w:val="2"/>
        <w:w w:val="100"/>
        <w:position w:val="0"/>
        <w:sz w:val="21"/>
        <w:szCs w:val="21"/>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224FD3"/>
    <w:multiLevelType w:val="hybridMultilevel"/>
    <w:tmpl w:val="8E8E7FEA"/>
    <w:lvl w:ilvl="0" w:tplc="C01A4A2A">
      <w:start w:val="1"/>
      <w:numFmt w:val="upperLetter"/>
      <w:lvlText w:val="(%1)"/>
      <w:lvlJc w:val="left"/>
      <w:pPr>
        <w:ind w:left="720" w:hanging="360"/>
      </w:pPr>
      <w:rPr>
        <w:rFonts w:hint="default"/>
      </w:rPr>
    </w:lvl>
    <w:lvl w:ilvl="1" w:tplc="D6588144">
      <w:numFmt w:val="bullet"/>
      <w:lvlText w:val="•"/>
      <w:lvlJc w:val="left"/>
      <w:pPr>
        <w:ind w:left="1785" w:hanging="705"/>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1565095"/>
    <w:multiLevelType w:val="hybridMultilevel"/>
    <w:tmpl w:val="3D7ACB38"/>
    <w:lvl w:ilvl="0" w:tplc="252A2B0E">
      <w:start w:val="1"/>
      <w:numFmt w:val="lowerLetter"/>
      <w:lvlText w:val="%1)"/>
      <w:lvlJc w:val="left"/>
      <w:pPr>
        <w:tabs>
          <w:tab w:val="num" w:pos="456"/>
        </w:tabs>
        <w:ind w:left="45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D6855FA"/>
    <w:multiLevelType w:val="multilevel"/>
    <w:tmpl w:val="456CD6C6"/>
    <w:lvl w:ilvl="0">
      <w:start w:val="1"/>
      <w:numFmt w:val="decimal"/>
      <w:lvlText w:val="1.%1"/>
      <w:lvlJc w:val="left"/>
      <w:pPr>
        <w:tabs>
          <w:tab w:val="num" w:pos="360"/>
        </w:tabs>
        <w:ind w:left="360" w:hanging="360"/>
      </w:pPr>
      <w:rPr>
        <w:rFonts w:hint="default"/>
        <w:b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EB53759"/>
    <w:multiLevelType w:val="multilevel"/>
    <w:tmpl w:val="456CD6C6"/>
    <w:lvl w:ilvl="0">
      <w:start w:val="1"/>
      <w:numFmt w:val="decimal"/>
      <w:lvlText w:val="1.%1"/>
      <w:lvlJc w:val="left"/>
      <w:pPr>
        <w:tabs>
          <w:tab w:val="num" w:pos="360"/>
        </w:tabs>
        <w:ind w:left="360" w:hanging="360"/>
      </w:pPr>
      <w:rPr>
        <w:rFonts w:hint="default"/>
        <w:b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1D8138C"/>
    <w:multiLevelType w:val="hybridMultilevel"/>
    <w:tmpl w:val="464A09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3F10FDA"/>
    <w:multiLevelType w:val="multilevel"/>
    <w:tmpl w:val="456CD6C6"/>
    <w:lvl w:ilvl="0">
      <w:start w:val="1"/>
      <w:numFmt w:val="decimal"/>
      <w:lvlText w:val="1.%1"/>
      <w:lvlJc w:val="left"/>
      <w:pPr>
        <w:tabs>
          <w:tab w:val="num" w:pos="360"/>
        </w:tabs>
        <w:ind w:left="360" w:hanging="360"/>
      </w:pPr>
      <w:rPr>
        <w:rFonts w:hint="default"/>
        <w:b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4EE67CA"/>
    <w:multiLevelType w:val="hybridMultilevel"/>
    <w:tmpl w:val="3A70554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3797134"/>
    <w:multiLevelType w:val="multilevel"/>
    <w:tmpl w:val="6E622A7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62C6FCD"/>
    <w:multiLevelType w:val="multilevel"/>
    <w:tmpl w:val="F93CF7DE"/>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auto"/>
        <w:sz w:val="22"/>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lowerLetter"/>
      <w:lvlText w:val="%3)"/>
      <w:lvlJc w:val="left"/>
      <w:pPr>
        <w:tabs>
          <w:tab w:val="num" w:pos="2211"/>
        </w:tabs>
        <w:ind w:left="2211" w:hanging="737"/>
      </w:pPr>
      <w:rPr>
        <w:rFonts w:ascii="Calibri" w:eastAsia="Times New Roman" w:hAnsi="Calibri" w:cs="Times New Roman"/>
        <w:b w:val="0"/>
        <w:i w:val="0"/>
        <w:sz w:val="22"/>
      </w:rPr>
    </w:lvl>
    <w:lvl w:ilvl="3">
      <w:start w:val="5"/>
      <w:numFmt w:val="bullet"/>
      <w:lvlText w:val="-"/>
      <w:lvlJc w:val="left"/>
      <w:pPr>
        <w:tabs>
          <w:tab w:val="num" w:pos="3062"/>
        </w:tabs>
        <w:ind w:left="3062" w:hanging="851"/>
      </w:pPr>
      <w:rPr>
        <w:rFonts w:ascii="Times New Roman" w:eastAsia="Times New Roman" w:hAnsi="Times New Roman" w:cs="Times New Roman" w:hint="default"/>
        <w:color w:val="394A58"/>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676218"/>
    <w:multiLevelType w:val="multilevel"/>
    <w:tmpl w:val="13E476EE"/>
    <w:lvl w:ilvl="0">
      <w:start w:val="1"/>
      <w:numFmt w:val="bullet"/>
      <w:lvlText w:val="-"/>
      <w:lvlJc w:val="left"/>
      <w:rPr>
        <w:rFonts w:ascii="Times New Roman" w:eastAsia="Times New Roman" w:hAnsi="Times New Roman" w:cs="Times New Roman"/>
        <w:b w:val="0"/>
        <w:bCs w:val="0"/>
        <w:i w:val="0"/>
        <w:iCs w:val="0"/>
        <w:smallCaps w:val="0"/>
        <w:strike w:val="0"/>
        <w:color w:val="2D2D2D"/>
        <w:spacing w:val="2"/>
        <w:w w:val="100"/>
        <w:position w:val="0"/>
        <w:sz w:val="21"/>
        <w:szCs w:val="21"/>
        <w:u w:val="none"/>
        <w:lang w:val="cs"/>
      </w:rPr>
    </w:lvl>
    <w:lvl w:ilvl="1">
      <w:start w:val="4"/>
      <w:numFmt w:val="decimal"/>
      <w:lvlText w:val="%2."/>
      <w:lvlJc w:val="left"/>
      <w:rPr>
        <w:rFonts w:ascii="Times New Roman" w:eastAsia="Times New Roman" w:hAnsi="Times New Roman" w:cs="Times New Roman"/>
        <w:b w:val="0"/>
        <w:bCs w:val="0"/>
        <w:i w:val="0"/>
        <w:iCs w:val="0"/>
        <w:smallCaps w:val="0"/>
        <w:strike w:val="0"/>
        <w:color w:val="2D2D2D"/>
        <w:spacing w:val="2"/>
        <w:w w:val="100"/>
        <w:position w:val="0"/>
        <w:sz w:val="21"/>
        <w:szCs w:val="21"/>
        <w:u w:val="none"/>
        <w:lang w:val="c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193EAB"/>
    <w:multiLevelType w:val="multilevel"/>
    <w:tmpl w:val="B7D4EF30"/>
    <w:lvl w:ilvl="0">
      <w:start w:val="1"/>
      <w:numFmt w:val="decimal"/>
      <w:lvlText w:val="%1."/>
      <w:lvlJc w:val="left"/>
      <w:rPr>
        <w:rFonts w:ascii="Times New Roman" w:eastAsia="Times New Roman" w:hAnsi="Times New Roman" w:cs="Times New Roman"/>
        <w:b w:val="0"/>
        <w:bCs w:val="0"/>
        <w:i w:val="0"/>
        <w:iCs w:val="0"/>
        <w:smallCaps w:val="0"/>
        <w:strike w:val="0"/>
        <w:color w:val="2D2D2D"/>
        <w:spacing w:val="2"/>
        <w:w w:val="100"/>
        <w:position w:val="0"/>
        <w:sz w:val="21"/>
        <w:szCs w:val="21"/>
        <w:u w:val="none"/>
        <w:lang w:val="cs"/>
      </w:rPr>
    </w:lvl>
    <w:lvl w:ilvl="1">
      <w:start w:val="1"/>
      <w:numFmt w:val="decimal"/>
      <w:lvlText w:val="%2."/>
      <w:lvlJc w:val="left"/>
      <w:rPr>
        <w:rFonts w:ascii="Times New Roman" w:eastAsia="Times New Roman" w:hAnsi="Times New Roman" w:cs="Times New Roman"/>
        <w:b w:val="0"/>
        <w:bCs w:val="0"/>
        <w:i w:val="0"/>
        <w:iCs w:val="0"/>
        <w:smallCaps w:val="0"/>
        <w:strike w:val="0"/>
        <w:color w:val="2D2D2D"/>
        <w:spacing w:val="2"/>
        <w:w w:val="100"/>
        <w:position w:val="0"/>
        <w:sz w:val="21"/>
        <w:szCs w:val="21"/>
        <w:u w:val="none"/>
        <w:lang w:val="cs"/>
      </w:rPr>
    </w:lvl>
    <w:lvl w:ilvl="2">
      <w:start w:val="1"/>
      <w:numFmt w:val="decimal"/>
      <w:lvlText w:val="%3."/>
      <w:lvlJc w:val="left"/>
      <w:rPr>
        <w:rFonts w:ascii="Times New Roman" w:eastAsia="Times New Roman" w:hAnsi="Times New Roman" w:cs="Times New Roman"/>
        <w:b w:val="0"/>
        <w:bCs w:val="0"/>
        <w:i w:val="0"/>
        <w:iCs w:val="0"/>
        <w:smallCaps w:val="0"/>
        <w:strike w:val="0"/>
        <w:color w:val="2D2D2D"/>
        <w:spacing w:val="2"/>
        <w:w w:val="100"/>
        <w:position w:val="0"/>
        <w:sz w:val="21"/>
        <w:szCs w:val="21"/>
        <w:u w:val="none"/>
        <w:lang w:val="cs"/>
      </w:rPr>
    </w:lvl>
    <w:lvl w:ilvl="3">
      <w:start w:val="1"/>
      <w:numFmt w:val="decimal"/>
      <w:lvlText w:val="%4."/>
      <w:lvlJc w:val="left"/>
      <w:rPr>
        <w:rFonts w:ascii="Times New Roman" w:eastAsia="Times New Roman" w:hAnsi="Times New Roman" w:cs="Times New Roman"/>
        <w:b w:val="0"/>
        <w:bCs w:val="0"/>
        <w:i w:val="0"/>
        <w:iCs w:val="0"/>
        <w:smallCaps w:val="0"/>
        <w:strike w:val="0"/>
        <w:color w:val="2D2D2D"/>
        <w:spacing w:val="2"/>
        <w:w w:val="100"/>
        <w:position w:val="0"/>
        <w:sz w:val="21"/>
        <w:szCs w:val="21"/>
        <w:u w:val="none"/>
        <w:lang w:val="cs"/>
      </w:rPr>
    </w:lvl>
    <w:lvl w:ilvl="4">
      <w:start w:val="1"/>
      <w:numFmt w:val="decimal"/>
      <w:lvlText w:val="%5."/>
      <w:lvlJc w:val="left"/>
      <w:rPr>
        <w:rFonts w:ascii="Times New Roman" w:eastAsia="Times New Roman" w:hAnsi="Times New Roman" w:cs="Times New Roman"/>
        <w:b w:val="0"/>
        <w:bCs w:val="0"/>
        <w:i w:val="0"/>
        <w:iCs w:val="0"/>
        <w:smallCaps w:val="0"/>
        <w:strike w:val="0"/>
        <w:color w:val="2D2D2D"/>
        <w:spacing w:val="2"/>
        <w:w w:val="100"/>
        <w:position w:val="0"/>
        <w:sz w:val="21"/>
        <w:szCs w:val="21"/>
        <w:u w:val="none"/>
        <w:lang w:val="c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F62D97"/>
    <w:multiLevelType w:val="hybridMultilevel"/>
    <w:tmpl w:val="3A70554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7EC4B33"/>
    <w:multiLevelType w:val="hybridMultilevel"/>
    <w:tmpl w:val="6430E7B0"/>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nsid w:val="5F685D28"/>
    <w:multiLevelType w:val="multilevel"/>
    <w:tmpl w:val="456CD6C6"/>
    <w:lvl w:ilvl="0">
      <w:start w:val="1"/>
      <w:numFmt w:val="decimal"/>
      <w:lvlText w:val="1.%1"/>
      <w:lvlJc w:val="left"/>
      <w:pPr>
        <w:tabs>
          <w:tab w:val="num" w:pos="360"/>
        </w:tabs>
        <w:ind w:left="360" w:hanging="360"/>
      </w:pPr>
      <w:rPr>
        <w:rFonts w:hint="default"/>
        <w:b w:val="0"/>
        <w:sz w:val="22"/>
        <w:szCs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b w:val="0"/>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659560E8"/>
    <w:multiLevelType w:val="hybridMultilevel"/>
    <w:tmpl w:val="BE7AD5BA"/>
    <w:lvl w:ilvl="0" w:tplc="04050001">
      <w:start w:val="1"/>
      <w:numFmt w:val="bullet"/>
      <w:lvlText w:val=""/>
      <w:lvlJc w:val="left"/>
      <w:pPr>
        <w:ind w:left="748" w:hanging="360"/>
      </w:pPr>
      <w:rPr>
        <w:rFonts w:ascii="Symbol" w:hAnsi="Symbol" w:hint="default"/>
      </w:rPr>
    </w:lvl>
    <w:lvl w:ilvl="1" w:tplc="04050003" w:tentative="1">
      <w:start w:val="1"/>
      <w:numFmt w:val="bullet"/>
      <w:lvlText w:val="o"/>
      <w:lvlJc w:val="left"/>
      <w:pPr>
        <w:ind w:left="1468" w:hanging="360"/>
      </w:pPr>
      <w:rPr>
        <w:rFonts w:ascii="Courier New" w:hAnsi="Courier New" w:cs="Courier New" w:hint="default"/>
      </w:rPr>
    </w:lvl>
    <w:lvl w:ilvl="2" w:tplc="04050005" w:tentative="1">
      <w:start w:val="1"/>
      <w:numFmt w:val="bullet"/>
      <w:lvlText w:val=""/>
      <w:lvlJc w:val="left"/>
      <w:pPr>
        <w:ind w:left="2188" w:hanging="360"/>
      </w:pPr>
      <w:rPr>
        <w:rFonts w:ascii="Wingdings" w:hAnsi="Wingdings" w:hint="default"/>
      </w:rPr>
    </w:lvl>
    <w:lvl w:ilvl="3" w:tplc="04050001" w:tentative="1">
      <w:start w:val="1"/>
      <w:numFmt w:val="bullet"/>
      <w:lvlText w:val=""/>
      <w:lvlJc w:val="left"/>
      <w:pPr>
        <w:ind w:left="2908" w:hanging="360"/>
      </w:pPr>
      <w:rPr>
        <w:rFonts w:ascii="Symbol" w:hAnsi="Symbol" w:hint="default"/>
      </w:rPr>
    </w:lvl>
    <w:lvl w:ilvl="4" w:tplc="04050003" w:tentative="1">
      <w:start w:val="1"/>
      <w:numFmt w:val="bullet"/>
      <w:lvlText w:val="o"/>
      <w:lvlJc w:val="left"/>
      <w:pPr>
        <w:ind w:left="3628" w:hanging="360"/>
      </w:pPr>
      <w:rPr>
        <w:rFonts w:ascii="Courier New" w:hAnsi="Courier New" w:cs="Courier New" w:hint="default"/>
      </w:rPr>
    </w:lvl>
    <w:lvl w:ilvl="5" w:tplc="04050005" w:tentative="1">
      <w:start w:val="1"/>
      <w:numFmt w:val="bullet"/>
      <w:lvlText w:val=""/>
      <w:lvlJc w:val="left"/>
      <w:pPr>
        <w:ind w:left="4348" w:hanging="360"/>
      </w:pPr>
      <w:rPr>
        <w:rFonts w:ascii="Wingdings" w:hAnsi="Wingdings" w:hint="default"/>
      </w:rPr>
    </w:lvl>
    <w:lvl w:ilvl="6" w:tplc="04050001" w:tentative="1">
      <w:start w:val="1"/>
      <w:numFmt w:val="bullet"/>
      <w:lvlText w:val=""/>
      <w:lvlJc w:val="left"/>
      <w:pPr>
        <w:ind w:left="5068" w:hanging="360"/>
      </w:pPr>
      <w:rPr>
        <w:rFonts w:ascii="Symbol" w:hAnsi="Symbol" w:hint="default"/>
      </w:rPr>
    </w:lvl>
    <w:lvl w:ilvl="7" w:tplc="04050003" w:tentative="1">
      <w:start w:val="1"/>
      <w:numFmt w:val="bullet"/>
      <w:lvlText w:val="o"/>
      <w:lvlJc w:val="left"/>
      <w:pPr>
        <w:ind w:left="5788" w:hanging="360"/>
      </w:pPr>
      <w:rPr>
        <w:rFonts w:ascii="Courier New" w:hAnsi="Courier New" w:cs="Courier New" w:hint="default"/>
      </w:rPr>
    </w:lvl>
    <w:lvl w:ilvl="8" w:tplc="04050005" w:tentative="1">
      <w:start w:val="1"/>
      <w:numFmt w:val="bullet"/>
      <w:lvlText w:val=""/>
      <w:lvlJc w:val="left"/>
      <w:pPr>
        <w:ind w:left="6508" w:hanging="360"/>
      </w:pPr>
      <w:rPr>
        <w:rFonts w:ascii="Wingdings" w:hAnsi="Wingdings" w:hint="default"/>
      </w:rPr>
    </w:lvl>
  </w:abstractNum>
  <w:abstractNum w:abstractNumId="18">
    <w:nsid w:val="666751AB"/>
    <w:multiLevelType w:val="multilevel"/>
    <w:tmpl w:val="99467FF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8BD62AC"/>
    <w:multiLevelType w:val="hybridMultilevel"/>
    <w:tmpl w:val="3A70554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E6D2799"/>
    <w:multiLevelType w:val="hybridMultilevel"/>
    <w:tmpl w:val="856E7134"/>
    <w:lvl w:ilvl="0" w:tplc="4E322290">
      <w:numFmt w:val="bullet"/>
      <w:lvlText w:val="-"/>
      <w:lvlJc w:val="left"/>
      <w:pPr>
        <w:ind w:left="720" w:hanging="360"/>
      </w:pPr>
      <w:rPr>
        <w:rFonts w:ascii="Calibri" w:eastAsia="Calibri" w:hAnsi="Calibri" w:cs="Calibri"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8D42815"/>
    <w:multiLevelType w:val="multilevel"/>
    <w:tmpl w:val="C7D6E592"/>
    <w:lvl w:ilvl="0">
      <w:start w:val="1"/>
      <w:numFmt w:val="decimal"/>
      <w:lvlText w:val="%1."/>
      <w:lvlJc w:val="left"/>
      <w:pPr>
        <w:ind w:left="435" w:hanging="435"/>
      </w:pPr>
      <w:rPr>
        <w:rFonts w:hint="default"/>
        <w:sz w:val="22"/>
      </w:rPr>
    </w:lvl>
    <w:lvl w:ilvl="1">
      <w:start w:val="1"/>
      <w:numFmt w:val="decimal"/>
      <w:lvlText w:val="%1.%2."/>
      <w:lvlJc w:val="left"/>
      <w:pPr>
        <w:ind w:left="435" w:hanging="43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num w:numId="1">
    <w:abstractNumId w:val="4"/>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5"/>
  </w:num>
  <w:num w:numId="6">
    <w:abstractNumId w:val="7"/>
  </w:num>
  <w:num w:numId="7">
    <w:abstractNumId w:val="11"/>
  </w:num>
  <w:num w:numId="8">
    <w:abstractNumId w:val="18"/>
  </w:num>
  <w:num w:numId="9">
    <w:abstractNumId w:val="20"/>
  </w:num>
  <w:num w:numId="10">
    <w:abstractNumId w:val="17"/>
  </w:num>
  <w:num w:numId="11">
    <w:abstractNumId w:val="1"/>
  </w:num>
  <w:num w:numId="12">
    <w:abstractNumId w:val="16"/>
  </w:num>
  <w:num w:numId="13">
    <w:abstractNumId w:val="8"/>
  </w:num>
  <w:num w:numId="14">
    <w:abstractNumId w:val="6"/>
  </w:num>
  <w:num w:numId="15">
    <w:abstractNumId w:val="14"/>
  </w:num>
  <w:num w:numId="16">
    <w:abstractNumId w:val="12"/>
  </w:num>
  <w:num w:numId="17">
    <w:abstractNumId w:val="10"/>
  </w:num>
  <w:num w:numId="18">
    <w:abstractNumId w:val="9"/>
  </w:num>
  <w:num w:numId="19">
    <w:abstractNumId w:val="19"/>
  </w:num>
  <w:num w:numId="20">
    <w:abstractNumId w:val="2"/>
  </w:num>
  <w:num w:numId="21">
    <w:abstractNumId w:val="13"/>
  </w:num>
  <w:num w:numId="22">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ZE" w:val="1"/>
  </w:docVars>
  <w:rsids>
    <w:rsidRoot w:val="00C920F6"/>
    <w:rsid w:val="00003604"/>
    <w:rsid w:val="00005E9F"/>
    <w:rsid w:val="000245F2"/>
    <w:rsid w:val="00025767"/>
    <w:rsid w:val="00035DFD"/>
    <w:rsid w:val="00041BB0"/>
    <w:rsid w:val="00046E9A"/>
    <w:rsid w:val="000603C3"/>
    <w:rsid w:val="000605BD"/>
    <w:rsid w:val="00061E3A"/>
    <w:rsid w:val="00074817"/>
    <w:rsid w:val="0007572C"/>
    <w:rsid w:val="00082F1A"/>
    <w:rsid w:val="0008303C"/>
    <w:rsid w:val="00083FB0"/>
    <w:rsid w:val="00084211"/>
    <w:rsid w:val="00086B04"/>
    <w:rsid w:val="0009547A"/>
    <w:rsid w:val="00095CA8"/>
    <w:rsid w:val="000A2265"/>
    <w:rsid w:val="000A5EC6"/>
    <w:rsid w:val="000C1A52"/>
    <w:rsid w:val="000D0AE6"/>
    <w:rsid w:val="000D6D38"/>
    <w:rsid w:val="000D6E61"/>
    <w:rsid w:val="000E78C0"/>
    <w:rsid w:val="001038F1"/>
    <w:rsid w:val="00104A6E"/>
    <w:rsid w:val="00105BAA"/>
    <w:rsid w:val="00107F55"/>
    <w:rsid w:val="00121864"/>
    <w:rsid w:val="00127FCA"/>
    <w:rsid w:val="00131117"/>
    <w:rsid w:val="0013222D"/>
    <w:rsid w:val="001329EC"/>
    <w:rsid w:val="001337D9"/>
    <w:rsid w:val="00133E9C"/>
    <w:rsid w:val="001347DC"/>
    <w:rsid w:val="00134960"/>
    <w:rsid w:val="00137118"/>
    <w:rsid w:val="001409F7"/>
    <w:rsid w:val="001439C2"/>
    <w:rsid w:val="00153150"/>
    <w:rsid w:val="0015677E"/>
    <w:rsid w:val="00156B36"/>
    <w:rsid w:val="00174A84"/>
    <w:rsid w:val="00195CC7"/>
    <w:rsid w:val="001A58DC"/>
    <w:rsid w:val="001A5F3D"/>
    <w:rsid w:val="001C7623"/>
    <w:rsid w:val="001D1DEF"/>
    <w:rsid w:val="001D6FC8"/>
    <w:rsid w:val="001E0BFA"/>
    <w:rsid w:val="001E2B5F"/>
    <w:rsid w:val="001F2D49"/>
    <w:rsid w:val="001F3C24"/>
    <w:rsid w:val="001F4FDD"/>
    <w:rsid w:val="0020467A"/>
    <w:rsid w:val="00211180"/>
    <w:rsid w:val="0021471D"/>
    <w:rsid w:val="00216407"/>
    <w:rsid w:val="00217C03"/>
    <w:rsid w:val="002333A7"/>
    <w:rsid w:val="00235635"/>
    <w:rsid w:val="00235BAB"/>
    <w:rsid w:val="00257732"/>
    <w:rsid w:val="00264F7D"/>
    <w:rsid w:val="00265CA5"/>
    <w:rsid w:val="00273936"/>
    <w:rsid w:val="00274004"/>
    <w:rsid w:val="0027657B"/>
    <w:rsid w:val="00285432"/>
    <w:rsid w:val="00286FB0"/>
    <w:rsid w:val="002A7FBF"/>
    <w:rsid w:val="002C05A3"/>
    <w:rsid w:val="002C561E"/>
    <w:rsid w:val="002E79E0"/>
    <w:rsid w:val="002F00F1"/>
    <w:rsid w:val="0030246E"/>
    <w:rsid w:val="00341554"/>
    <w:rsid w:val="00345790"/>
    <w:rsid w:val="0035269F"/>
    <w:rsid w:val="00352DC1"/>
    <w:rsid w:val="00374A0A"/>
    <w:rsid w:val="00377752"/>
    <w:rsid w:val="003B1869"/>
    <w:rsid w:val="003B6E3C"/>
    <w:rsid w:val="003B7FFB"/>
    <w:rsid w:val="003C068A"/>
    <w:rsid w:val="003C4CF8"/>
    <w:rsid w:val="003C7D1C"/>
    <w:rsid w:val="003D3E5C"/>
    <w:rsid w:val="003E32EF"/>
    <w:rsid w:val="003E4138"/>
    <w:rsid w:val="003E7AA9"/>
    <w:rsid w:val="003F3491"/>
    <w:rsid w:val="003F726F"/>
    <w:rsid w:val="00401438"/>
    <w:rsid w:val="0040339E"/>
    <w:rsid w:val="004217C0"/>
    <w:rsid w:val="004259BC"/>
    <w:rsid w:val="0042735B"/>
    <w:rsid w:val="00434104"/>
    <w:rsid w:val="00435A06"/>
    <w:rsid w:val="0044179D"/>
    <w:rsid w:val="00445661"/>
    <w:rsid w:val="00446871"/>
    <w:rsid w:val="00447209"/>
    <w:rsid w:val="004503CE"/>
    <w:rsid w:val="00465C77"/>
    <w:rsid w:val="0046614F"/>
    <w:rsid w:val="0046731B"/>
    <w:rsid w:val="004848CC"/>
    <w:rsid w:val="004919FE"/>
    <w:rsid w:val="004A530E"/>
    <w:rsid w:val="004B0139"/>
    <w:rsid w:val="004B4769"/>
    <w:rsid w:val="004C22EB"/>
    <w:rsid w:val="004C23DE"/>
    <w:rsid w:val="004C321F"/>
    <w:rsid w:val="004C5A8A"/>
    <w:rsid w:val="004D1561"/>
    <w:rsid w:val="004D1D3F"/>
    <w:rsid w:val="004D5056"/>
    <w:rsid w:val="004D51A8"/>
    <w:rsid w:val="004D7EC6"/>
    <w:rsid w:val="004E0E6D"/>
    <w:rsid w:val="004E63FA"/>
    <w:rsid w:val="004F3084"/>
    <w:rsid w:val="004F3F50"/>
    <w:rsid w:val="00501B63"/>
    <w:rsid w:val="00511F57"/>
    <w:rsid w:val="00527614"/>
    <w:rsid w:val="005333D6"/>
    <w:rsid w:val="00533A58"/>
    <w:rsid w:val="005370C4"/>
    <w:rsid w:val="00556DE4"/>
    <w:rsid w:val="0056153F"/>
    <w:rsid w:val="00562280"/>
    <w:rsid w:val="00583D08"/>
    <w:rsid w:val="005A7E48"/>
    <w:rsid w:val="005B136D"/>
    <w:rsid w:val="005B3DDF"/>
    <w:rsid w:val="005B4228"/>
    <w:rsid w:val="005B7A39"/>
    <w:rsid w:val="005C3823"/>
    <w:rsid w:val="005C49C3"/>
    <w:rsid w:val="005D5255"/>
    <w:rsid w:val="005F0AC2"/>
    <w:rsid w:val="005F0BC6"/>
    <w:rsid w:val="005F1E52"/>
    <w:rsid w:val="006106D1"/>
    <w:rsid w:val="0061482F"/>
    <w:rsid w:val="00623A81"/>
    <w:rsid w:val="00625344"/>
    <w:rsid w:val="00644D66"/>
    <w:rsid w:val="006466D2"/>
    <w:rsid w:val="00657C5B"/>
    <w:rsid w:val="00660460"/>
    <w:rsid w:val="00665169"/>
    <w:rsid w:val="00666F55"/>
    <w:rsid w:val="006833A0"/>
    <w:rsid w:val="00684F80"/>
    <w:rsid w:val="00685A25"/>
    <w:rsid w:val="00692E8B"/>
    <w:rsid w:val="006A7448"/>
    <w:rsid w:val="006B4252"/>
    <w:rsid w:val="006C6609"/>
    <w:rsid w:val="006D0965"/>
    <w:rsid w:val="006D72FB"/>
    <w:rsid w:val="006E120E"/>
    <w:rsid w:val="006F3B7C"/>
    <w:rsid w:val="006F4E9D"/>
    <w:rsid w:val="0070028C"/>
    <w:rsid w:val="00704725"/>
    <w:rsid w:val="00707F34"/>
    <w:rsid w:val="007271B9"/>
    <w:rsid w:val="00731197"/>
    <w:rsid w:val="00743428"/>
    <w:rsid w:val="007552B8"/>
    <w:rsid w:val="00761949"/>
    <w:rsid w:val="007672CB"/>
    <w:rsid w:val="007715FF"/>
    <w:rsid w:val="00772A2A"/>
    <w:rsid w:val="007831DA"/>
    <w:rsid w:val="007A094F"/>
    <w:rsid w:val="007A249C"/>
    <w:rsid w:val="007A6CD4"/>
    <w:rsid w:val="007B1C6A"/>
    <w:rsid w:val="007D7CD5"/>
    <w:rsid w:val="007E11D3"/>
    <w:rsid w:val="007E22D1"/>
    <w:rsid w:val="007F6B4A"/>
    <w:rsid w:val="008015A4"/>
    <w:rsid w:val="00801F2E"/>
    <w:rsid w:val="0080346C"/>
    <w:rsid w:val="0080581A"/>
    <w:rsid w:val="00805E9F"/>
    <w:rsid w:val="00816A5F"/>
    <w:rsid w:val="0083078D"/>
    <w:rsid w:val="00830E5A"/>
    <w:rsid w:val="008450F3"/>
    <w:rsid w:val="0084716E"/>
    <w:rsid w:val="008478CC"/>
    <w:rsid w:val="0085023C"/>
    <w:rsid w:val="00851FD0"/>
    <w:rsid w:val="0085655A"/>
    <w:rsid w:val="00864BFC"/>
    <w:rsid w:val="00870D57"/>
    <w:rsid w:val="00882C2F"/>
    <w:rsid w:val="008851C2"/>
    <w:rsid w:val="008865DA"/>
    <w:rsid w:val="00887867"/>
    <w:rsid w:val="008900F8"/>
    <w:rsid w:val="008B15DB"/>
    <w:rsid w:val="008B44A0"/>
    <w:rsid w:val="008B6EA9"/>
    <w:rsid w:val="008C13D7"/>
    <w:rsid w:val="008C48E1"/>
    <w:rsid w:val="008C700C"/>
    <w:rsid w:val="008C7CAE"/>
    <w:rsid w:val="008E16D2"/>
    <w:rsid w:val="008E3B47"/>
    <w:rsid w:val="008E46AB"/>
    <w:rsid w:val="008E598F"/>
    <w:rsid w:val="008E63A6"/>
    <w:rsid w:val="008E6667"/>
    <w:rsid w:val="008F524B"/>
    <w:rsid w:val="00906279"/>
    <w:rsid w:val="009253A4"/>
    <w:rsid w:val="009273DC"/>
    <w:rsid w:val="0093497E"/>
    <w:rsid w:val="0094192C"/>
    <w:rsid w:val="00947E0D"/>
    <w:rsid w:val="00950348"/>
    <w:rsid w:val="009659FA"/>
    <w:rsid w:val="00972A04"/>
    <w:rsid w:val="0097463F"/>
    <w:rsid w:val="00974AEC"/>
    <w:rsid w:val="009764D8"/>
    <w:rsid w:val="00987D0E"/>
    <w:rsid w:val="00990821"/>
    <w:rsid w:val="009927D9"/>
    <w:rsid w:val="009953CD"/>
    <w:rsid w:val="009962BE"/>
    <w:rsid w:val="009B2001"/>
    <w:rsid w:val="009D5F1E"/>
    <w:rsid w:val="009D60B3"/>
    <w:rsid w:val="009E2906"/>
    <w:rsid w:val="009E65FF"/>
    <w:rsid w:val="00A05092"/>
    <w:rsid w:val="00A11CB0"/>
    <w:rsid w:val="00A23E11"/>
    <w:rsid w:val="00A262EF"/>
    <w:rsid w:val="00A40AC6"/>
    <w:rsid w:val="00A418A7"/>
    <w:rsid w:val="00A4398E"/>
    <w:rsid w:val="00A557BE"/>
    <w:rsid w:val="00A63241"/>
    <w:rsid w:val="00A63962"/>
    <w:rsid w:val="00A809E9"/>
    <w:rsid w:val="00A80C4E"/>
    <w:rsid w:val="00A827E2"/>
    <w:rsid w:val="00A85EAB"/>
    <w:rsid w:val="00A90D83"/>
    <w:rsid w:val="00A933F0"/>
    <w:rsid w:val="00A96416"/>
    <w:rsid w:val="00AA5E93"/>
    <w:rsid w:val="00AB38E2"/>
    <w:rsid w:val="00AB3F5B"/>
    <w:rsid w:val="00AC5943"/>
    <w:rsid w:val="00AD03C0"/>
    <w:rsid w:val="00AD0CB1"/>
    <w:rsid w:val="00AD218D"/>
    <w:rsid w:val="00AE683D"/>
    <w:rsid w:val="00AF04B1"/>
    <w:rsid w:val="00AF2A82"/>
    <w:rsid w:val="00AF4143"/>
    <w:rsid w:val="00B0197F"/>
    <w:rsid w:val="00B01CCD"/>
    <w:rsid w:val="00B01F72"/>
    <w:rsid w:val="00B139BB"/>
    <w:rsid w:val="00B1663D"/>
    <w:rsid w:val="00B22A2E"/>
    <w:rsid w:val="00B241A8"/>
    <w:rsid w:val="00B36728"/>
    <w:rsid w:val="00B45AE3"/>
    <w:rsid w:val="00B5099B"/>
    <w:rsid w:val="00B521C6"/>
    <w:rsid w:val="00B53EE4"/>
    <w:rsid w:val="00B54123"/>
    <w:rsid w:val="00B5451F"/>
    <w:rsid w:val="00B75571"/>
    <w:rsid w:val="00B85123"/>
    <w:rsid w:val="00B918FE"/>
    <w:rsid w:val="00B924F4"/>
    <w:rsid w:val="00B97102"/>
    <w:rsid w:val="00BA202F"/>
    <w:rsid w:val="00BC0B08"/>
    <w:rsid w:val="00BC2470"/>
    <w:rsid w:val="00BC799F"/>
    <w:rsid w:val="00BD5416"/>
    <w:rsid w:val="00BD5AB7"/>
    <w:rsid w:val="00BE03B6"/>
    <w:rsid w:val="00BE0EA6"/>
    <w:rsid w:val="00BE3CA9"/>
    <w:rsid w:val="00BE4F8C"/>
    <w:rsid w:val="00BE5118"/>
    <w:rsid w:val="00C065B8"/>
    <w:rsid w:val="00C11CF6"/>
    <w:rsid w:val="00C121A6"/>
    <w:rsid w:val="00C12C34"/>
    <w:rsid w:val="00C30A7C"/>
    <w:rsid w:val="00C36188"/>
    <w:rsid w:val="00C362B8"/>
    <w:rsid w:val="00C546C6"/>
    <w:rsid w:val="00C66046"/>
    <w:rsid w:val="00C7703D"/>
    <w:rsid w:val="00C920F6"/>
    <w:rsid w:val="00C957DF"/>
    <w:rsid w:val="00CA67A1"/>
    <w:rsid w:val="00CA69A1"/>
    <w:rsid w:val="00CB344E"/>
    <w:rsid w:val="00CB7292"/>
    <w:rsid w:val="00CC05ED"/>
    <w:rsid w:val="00CC06C5"/>
    <w:rsid w:val="00CC2B93"/>
    <w:rsid w:val="00CC4AF4"/>
    <w:rsid w:val="00CC5929"/>
    <w:rsid w:val="00CC6AF5"/>
    <w:rsid w:val="00CD0346"/>
    <w:rsid w:val="00CD4E45"/>
    <w:rsid w:val="00CD5559"/>
    <w:rsid w:val="00CE0A2F"/>
    <w:rsid w:val="00CE4D4F"/>
    <w:rsid w:val="00CF44A2"/>
    <w:rsid w:val="00CF65E5"/>
    <w:rsid w:val="00D06624"/>
    <w:rsid w:val="00D124E3"/>
    <w:rsid w:val="00D143C9"/>
    <w:rsid w:val="00D27011"/>
    <w:rsid w:val="00D41E94"/>
    <w:rsid w:val="00D47B3A"/>
    <w:rsid w:val="00D648AD"/>
    <w:rsid w:val="00D76090"/>
    <w:rsid w:val="00D831E7"/>
    <w:rsid w:val="00D90645"/>
    <w:rsid w:val="00DA1BDA"/>
    <w:rsid w:val="00DA4F5B"/>
    <w:rsid w:val="00DB4782"/>
    <w:rsid w:val="00DB4FA2"/>
    <w:rsid w:val="00DB5C1C"/>
    <w:rsid w:val="00DC4A47"/>
    <w:rsid w:val="00DC74BB"/>
    <w:rsid w:val="00DE6B8A"/>
    <w:rsid w:val="00DF1132"/>
    <w:rsid w:val="00DF1CA6"/>
    <w:rsid w:val="00DF566D"/>
    <w:rsid w:val="00DF7904"/>
    <w:rsid w:val="00E01158"/>
    <w:rsid w:val="00E01C38"/>
    <w:rsid w:val="00E16DB2"/>
    <w:rsid w:val="00E2227C"/>
    <w:rsid w:val="00E24D13"/>
    <w:rsid w:val="00E265E3"/>
    <w:rsid w:val="00E26FA1"/>
    <w:rsid w:val="00E43E1C"/>
    <w:rsid w:val="00E72063"/>
    <w:rsid w:val="00E75203"/>
    <w:rsid w:val="00E753F4"/>
    <w:rsid w:val="00E77811"/>
    <w:rsid w:val="00E86B2F"/>
    <w:rsid w:val="00EA5894"/>
    <w:rsid w:val="00EA79EB"/>
    <w:rsid w:val="00EB4084"/>
    <w:rsid w:val="00EC3466"/>
    <w:rsid w:val="00ED5D98"/>
    <w:rsid w:val="00EF0132"/>
    <w:rsid w:val="00F1090F"/>
    <w:rsid w:val="00F16391"/>
    <w:rsid w:val="00F310F5"/>
    <w:rsid w:val="00F35E53"/>
    <w:rsid w:val="00F37815"/>
    <w:rsid w:val="00F379B6"/>
    <w:rsid w:val="00F40D49"/>
    <w:rsid w:val="00F412DC"/>
    <w:rsid w:val="00F450CB"/>
    <w:rsid w:val="00F53B36"/>
    <w:rsid w:val="00F5467B"/>
    <w:rsid w:val="00F616C4"/>
    <w:rsid w:val="00F7324F"/>
    <w:rsid w:val="00F775CD"/>
    <w:rsid w:val="00F80BBF"/>
    <w:rsid w:val="00F83EFA"/>
    <w:rsid w:val="00F86FF1"/>
    <w:rsid w:val="00F90C74"/>
    <w:rsid w:val="00F92311"/>
    <w:rsid w:val="00F94F72"/>
    <w:rsid w:val="00F97C54"/>
    <w:rsid w:val="00FA6D43"/>
    <w:rsid w:val="00FB46B9"/>
    <w:rsid w:val="00FB474B"/>
    <w:rsid w:val="00FC5429"/>
    <w:rsid w:val="00FD4E13"/>
    <w:rsid w:val="00FD4E6E"/>
    <w:rsid w:val="00FE287B"/>
    <w:rsid w:val="00FE30ED"/>
    <w:rsid w:val="00FE3325"/>
    <w:rsid w:val="00FE6AF9"/>
    <w:rsid w:val="00FF0793"/>
    <w:rsid w:val="00FF4EE6"/>
    <w:rsid w:val="00FF5994"/>
    <w:rsid w:val="00FF6DF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4F10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69A1"/>
    <w:rPr>
      <w:sz w:val="24"/>
      <w:szCs w:val="24"/>
    </w:rPr>
  </w:style>
  <w:style w:type="paragraph" w:styleId="Nadpis1">
    <w:name w:val="heading 1"/>
    <w:basedOn w:val="Normln"/>
    <w:next w:val="Normln"/>
    <w:link w:val="Nadpis1Char"/>
    <w:qFormat/>
    <w:rsid w:val="00B166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qFormat/>
    <w:pPr>
      <w:keepNext/>
      <w:autoSpaceDE w:val="0"/>
      <w:autoSpaceDN w:val="0"/>
      <w:adjustRightInd w:val="0"/>
      <w:jc w:val="center"/>
      <w:outlineLvl w:val="1"/>
    </w:pPr>
    <w:rPr>
      <w:b/>
      <w:bCs/>
      <w:sz w:val="52"/>
      <w:szCs w:val="30"/>
    </w:rPr>
  </w:style>
  <w:style w:type="paragraph" w:styleId="Nadpis3">
    <w:name w:val="heading 3"/>
    <w:basedOn w:val="Normln"/>
    <w:next w:val="Normln"/>
    <w:qFormat/>
    <w:pPr>
      <w:keepNext/>
      <w:autoSpaceDE w:val="0"/>
      <w:autoSpaceDN w:val="0"/>
      <w:adjustRightInd w:val="0"/>
      <w:jc w:val="center"/>
      <w:outlineLvl w:val="2"/>
    </w:pPr>
    <w:rPr>
      <w:b/>
      <w:bCs/>
      <w:szCs w:val="30"/>
    </w:rPr>
  </w:style>
  <w:style w:type="paragraph" w:styleId="Nadpis4">
    <w:name w:val="heading 4"/>
    <w:basedOn w:val="Normln"/>
    <w:next w:val="Normln"/>
    <w:qFormat/>
    <w:pPr>
      <w:keepNext/>
      <w:autoSpaceDE w:val="0"/>
      <w:autoSpaceDN w:val="0"/>
      <w:adjustRightInd w:val="0"/>
      <w:jc w:val="both"/>
      <w:outlineLvl w:val="3"/>
    </w:pPr>
    <w:rPr>
      <w:b/>
      <w:bCs/>
      <w:sz w:val="36"/>
      <w:szCs w:val="20"/>
    </w:rPr>
  </w:style>
  <w:style w:type="paragraph" w:styleId="Nadpis5">
    <w:name w:val="heading 5"/>
    <w:basedOn w:val="Normln"/>
    <w:next w:val="Normln"/>
    <w:qFormat/>
    <w:pPr>
      <w:keepNext/>
      <w:autoSpaceDE w:val="0"/>
      <w:autoSpaceDN w:val="0"/>
      <w:adjustRightInd w:val="0"/>
      <w:jc w:val="center"/>
      <w:outlineLvl w:val="4"/>
    </w:pPr>
    <w:rPr>
      <w:b/>
      <w:bCs/>
      <w:sz w:val="20"/>
      <w:szCs w:val="20"/>
    </w:rPr>
  </w:style>
  <w:style w:type="paragraph" w:styleId="Nadpis6">
    <w:name w:val="heading 6"/>
    <w:basedOn w:val="Normln"/>
    <w:next w:val="Normln"/>
    <w:qFormat/>
    <w:pPr>
      <w:keepNext/>
      <w:autoSpaceDE w:val="0"/>
      <w:autoSpaceDN w:val="0"/>
      <w:adjustRightInd w:val="0"/>
      <w:jc w:val="center"/>
      <w:outlineLvl w:val="5"/>
    </w:pPr>
    <w:rPr>
      <w:b/>
      <w:bCs/>
      <w:color w:val="0000F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rPr>
      <w:rFonts w:ascii="Courier New" w:hAnsi="Courier New" w:cs="Courier New"/>
      <w:sz w:val="20"/>
      <w:szCs w:val="20"/>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Times10">
    <w:name w:val="Times10"/>
    <w:basedOn w:val="Normln"/>
    <w:rPr>
      <w:sz w:val="20"/>
      <w:szCs w:val="30"/>
    </w:rPr>
  </w:style>
  <w:style w:type="paragraph" w:styleId="Zkladntextodsazen">
    <w:name w:val="Body Text Indent"/>
    <w:basedOn w:val="Normln"/>
    <w:pPr>
      <w:ind w:left="540"/>
      <w:jc w:val="both"/>
    </w:pPr>
    <w:rPr>
      <w:sz w:val="22"/>
    </w:rPr>
  </w:style>
  <w:style w:type="paragraph" w:styleId="Zkladntext2">
    <w:name w:val="Body Text 2"/>
    <w:basedOn w:val="Normln"/>
    <w:pPr>
      <w:autoSpaceDE w:val="0"/>
      <w:autoSpaceDN w:val="0"/>
      <w:adjustRightInd w:val="0"/>
      <w:jc w:val="center"/>
    </w:pPr>
    <w:rPr>
      <w:sz w:val="20"/>
      <w:szCs w:val="20"/>
    </w:rPr>
  </w:style>
  <w:style w:type="paragraph" w:styleId="Zkladntext3">
    <w:name w:val="Body Text 3"/>
    <w:basedOn w:val="Normln"/>
    <w:pPr>
      <w:autoSpaceDE w:val="0"/>
      <w:autoSpaceDN w:val="0"/>
      <w:adjustRightInd w:val="0"/>
      <w:jc w:val="both"/>
    </w:pPr>
    <w:rPr>
      <w:sz w:val="22"/>
      <w:szCs w:val="20"/>
    </w:rPr>
  </w:style>
  <w:style w:type="paragraph" w:styleId="Zkladntextodsazen2">
    <w:name w:val="Body Text Indent 2"/>
    <w:basedOn w:val="Normln"/>
    <w:pPr>
      <w:tabs>
        <w:tab w:val="left" w:pos="540"/>
      </w:tabs>
      <w:ind w:left="540" w:hanging="540"/>
    </w:pPr>
    <w:rPr>
      <w:sz w:val="22"/>
    </w:rPr>
  </w:style>
  <w:style w:type="paragraph" w:styleId="Zkladntextodsazen3">
    <w:name w:val="Body Text Indent 3"/>
    <w:basedOn w:val="Normln"/>
    <w:pPr>
      <w:tabs>
        <w:tab w:val="left" w:pos="540"/>
      </w:tabs>
      <w:ind w:left="540" w:hanging="540"/>
      <w:jc w:val="both"/>
    </w:pPr>
    <w:rPr>
      <w:sz w:val="22"/>
    </w:rPr>
  </w:style>
  <w:style w:type="paragraph" w:styleId="Zkladntext">
    <w:name w:val="Body Text"/>
    <w:basedOn w:val="Normln"/>
    <w:pPr>
      <w:autoSpaceDE w:val="0"/>
      <w:autoSpaceDN w:val="0"/>
      <w:adjustRightInd w:val="0"/>
      <w:jc w:val="both"/>
    </w:pPr>
    <w:rPr>
      <w:sz w:val="20"/>
      <w:szCs w:val="20"/>
    </w:rPr>
  </w:style>
  <w:style w:type="paragraph" w:customStyle="1" w:styleId="MojeKdy">
    <w:name w:val="MojeKódy"/>
    <w:basedOn w:val="Zkladntext"/>
    <w:rPr>
      <w:sz w:val="22"/>
    </w:r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semiHidden/>
    <w:rPr>
      <w:sz w:val="16"/>
      <w:szCs w:val="16"/>
    </w:rPr>
  </w:style>
  <w:style w:type="paragraph" w:styleId="Textkomente">
    <w:name w:val="annotation text"/>
    <w:basedOn w:val="Normln"/>
    <w:link w:val="TextkomenteChar"/>
    <w:uiPriority w:val="99"/>
    <w:rPr>
      <w:sz w:val="20"/>
      <w:szCs w:val="20"/>
    </w:rPr>
  </w:style>
  <w:style w:type="character" w:styleId="Zvraznn">
    <w:name w:val="Emphasis"/>
    <w:basedOn w:val="Standardnpsmoodstavce"/>
    <w:qFormat/>
    <w:rPr>
      <w:i/>
      <w:iCs/>
    </w:rPr>
  </w:style>
  <w:style w:type="paragraph" w:styleId="Rozloendokumentu">
    <w:name w:val="Document Map"/>
    <w:basedOn w:val="Normln"/>
    <w:semiHidden/>
    <w:rsid w:val="008478CC"/>
    <w:pPr>
      <w:shd w:val="clear" w:color="auto" w:fill="000080"/>
    </w:pPr>
    <w:rPr>
      <w:rFonts w:ascii="Tahoma" w:hAnsi="Tahoma" w:cs="Tahoma"/>
      <w:sz w:val="20"/>
      <w:szCs w:val="20"/>
    </w:rPr>
  </w:style>
  <w:style w:type="character" w:customStyle="1" w:styleId="platne1">
    <w:name w:val="platne1"/>
    <w:basedOn w:val="Standardnpsmoodstavce"/>
    <w:rsid w:val="00B54123"/>
  </w:style>
  <w:style w:type="paragraph" w:styleId="Odstavecseseznamem">
    <w:name w:val="List Paragraph"/>
    <w:basedOn w:val="Normln"/>
    <w:qFormat/>
    <w:rsid w:val="00105BAA"/>
    <w:pPr>
      <w:ind w:left="708"/>
    </w:pPr>
  </w:style>
  <w:style w:type="character" w:styleId="Hypertextovodkaz">
    <w:name w:val="Hyperlink"/>
    <w:basedOn w:val="Standardnpsmoodstavce"/>
    <w:uiPriority w:val="99"/>
    <w:qFormat/>
    <w:rsid w:val="00EF0132"/>
    <w:rPr>
      <w:color w:val="0000FF"/>
      <w:u w:val="single"/>
    </w:rPr>
  </w:style>
  <w:style w:type="paragraph" w:customStyle="1" w:styleId="ProstText0">
    <w:name w:val="ProstýText"/>
    <w:basedOn w:val="Nadpis1"/>
    <w:uiPriority w:val="8"/>
    <w:qFormat/>
    <w:rsid w:val="00B1663D"/>
    <w:pPr>
      <w:keepLines w:val="0"/>
      <w:spacing w:before="0" w:after="200" w:line="288" w:lineRule="auto"/>
      <w:jc w:val="both"/>
    </w:pPr>
    <w:rPr>
      <w:rFonts w:ascii="Times New Roman" w:eastAsia="Times New Roman" w:hAnsi="Times New Roman" w:cs="Times New Roman"/>
      <w:b w:val="0"/>
      <w:color w:val="auto"/>
      <w:kern w:val="32"/>
      <w:sz w:val="22"/>
      <w:szCs w:val="20"/>
      <w:lang w:eastAsia="en-US"/>
    </w:rPr>
  </w:style>
  <w:style w:type="character" w:customStyle="1" w:styleId="Nadpis1Char">
    <w:name w:val="Nadpis 1 Char"/>
    <w:basedOn w:val="Standardnpsmoodstavce"/>
    <w:link w:val="Nadpis1"/>
    <w:rsid w:val="00B1663D"/>
    <w:rPr>
      <w:rFonts w:asciiTheme="majorHAnsi" w:eastAsiaTheme="majorEastAsia" w:hAnsiTheme="majorHAnsi" w:cstheme="majorBidi"/>
      <w:b/>
      <w:bCs/>
      <w:color w:val="365F91" w:themeColor="accent1" w:themeShade="BF"/>
      <w:sz w:val="28"/>
      <w:szCs w:val="28"/>
    </w:rPr>
  </w:style>
  <w:style w:type="paragraph" w:styleId="Pedmtkomente">
    <w:name w:val="annotation subject"/>
    <w:basedOn w:val="Textkomente"/>
    <w:next w:val="Textkomente"/>
    <w:link w:val="PedmtkomenteChar"/>
    <w:rsid w:val="001F2D49"/>
    <w:rPr>
      <w:b/>
      <w:bCs/>
    </w:rPr>
  </w:style>
  <w:style w:type="character" w:customStyle="1" w:styleId="TextkomenteChar">
    <w:name w:val="Text komentáře Char"/>
    <w:basedOn w:val="Standardnpsmoodstavce"/>
    <w:link w:val="Textkomente"/>
    <w:uiPriority w:val="99"/>
    <w:rsid w:val="001F2D49"/>
  </w:style>
  <w:style w:type="character" w:customStyle="1" w:styleId="PedmtkomenteChar">
    <w:name w:val="Předmět komentáře Char"/>
    <w:basedOn w:val="TextkomenteChar"/>
    <w:link w:val="Pedmtkomente"/>
    <w:rsid w:val="001F2D49"/>
    <w:rPr>
      <w:b/>
      <w:bCs/>
    </w:rPr>
  </w:style>
  <w:style w:type="paragraph" w:customStyle="1" w:styleId="RLProhlensmluvnchstran">
    <w:name w:val="RL Prohlášení smluvních stran"/>
    <w:basedOn w:val="Normln"/>
    <w:link w:val="RLProhlensmluvnchstranChar"/>
    <w:rsid w:val="00E77811"/>
    <w:pPr>
      <w:spacing w:after="120" w:line="280" w:lineRule="exact"/>
      <w:jc w:val="center"/>
    </w:pPr>
    <w:rPr>
      <w:rFonts w:ascii="Calibri" w:hAnsi="Calibri"/>
      <w:b/>
      <w:sz w:val="22"/>
    </w:rPr>
  </w:style>
  <w:style w:type="character" w:customStyle="1" w:styleId="RLProhlensmluvnchstranChar">
    <w:name w:val="RL Prohlášení smluvních stran Char"/>
    <w:link w:val="RLProhlensmluvnchstran"/>
    <w:rsid w:val="00E77811"/>
    <w:rPr>
      <w:rFonts w:ascii="Calibri" w:hAnsi="Calibri"/>
      <w:b/>
      <w:sz w:val="22"/>
      <w:szCs w:val="24"/>
    </w:rPr>
  </w:style>
  <w:style w:type="paragraph" w:styleId="Revize">
    <w:name w:val="Revision"/>
    <w:hidden/>
    <w:uiPriority w:val="99"/>
    <w:semiHidden/>
    <w:rsid w:val="00F53B36"/>
    <w:rPr>
      <w:sz w:val="24"/>
      <w:szCs w:val="24"/>
    </w:rPr>
  </w:style>
  <w:style w:type="paragraph" w:customStyle="1" w:styleId="RLTextlnkuslovan">
    <w:name w:val="RL Text článku číslovaný"/>
    <w:basedOn w:val="Normln"/>
    <w:link w:val="RLTextlnkuslovanChar"/>
    <w:qFormat/>
    <w:rsid w:val="00B5099B"/>
    <w:pPr>
      <w:numPr>
        <w:ilvl w:val="1"/>
        <w:numId w:val="7"/>
      </w:numPr>
      <w:spacing w:after="120" w:line="280" w:lineRule="exact"/>
      <w:jc w:val="both"/>
    </w:pPr>
    <w:rPr>
      <w:rFonts w:ascii="Calibri" w:hAnsi="Calibri"/>
      <w:sz w:val="22"/>
    </w:rPr>
  </w:style>
  <w:style w:type="character" w:customStyle="1" w:styleId="RLTextlnkuslovanChar">
    <w:name w:val="RL Text článku číslovaný Char"/>
    <w:link w:val="RLTextlnkuslovan"/>
    <w:rsid w:val="00B5099B"/>
    <w:rPr>
      <w:rFonts w:ascii="Calibri" w:hAnsi="Calibri"/>
      <w:sz w:val="22"/>
      <w:szCs w:val="24"/>
    </w:rPr>
  </w:style>
  <w:style w:type="paragraph" w:customStyle="1" w:styleId="RLlneksmlouvy">
    <w:name w:val="RL Článek smlouvy"/>
    <w:basedOn w:val="Normln"/>
    <w:next w:val="RLTextlnkuslovan"/>
    <w:link w:val="RLlneksmlouvyChar"/>
    <w:qFormat/>
    <w:rsid w:val="00B5099B"/>
    <w:pPr>
      <w:keepNext/>
      <w:numPr>
        <w:numId w:val="7"/>
      </w:numPr>
      <w:suppressAutoHyphens/>
      <w:spacing w:before="360" w:after="120" w:line="280" w:lineRule="exact"/>
      <w:jc w:val="both"/>
      <w:outlineLvl w:val="0"/>
    </w:pPr>
    <w:rPr>
      <w:rFonts w:ascii="Calibri" w:hAnsi="Calibri"/>
      <w:b/>
      <w:sz w:val="22"/>
      <w:lang w:eastAsia="en-US"/>
    </w:rPr>
  </w:style>
  <w:style w:type="character" w:customStyle="1" w:styleId="RLlneksmlouvyChar">
    <w:name w:val="RL Článek smlouvy Char"/>
    <w:link w:val="RLlneksmlouvy"/>
    <w:rsid w:val="00B5099B"/>
    <w:rPr>
      <w:rFonts w:ascii="Calibri" w:hAnsi="Calibri"/>
      <w:b/>
      <w:sz w:val="22"/>
      <w:szCs w:val="24"/>
      <w:lang w:eastAsia="en-US"/>
    </w:rPr>
  </w:style>
  <w:style w:type="table" w:styleId="Mkatabulky">
    <w:name w:val="Table Grid"/>
    <w:basedOn w:val="Normlntabulka"/>
    <w:uiPriority w:val="59"/>
    <w:rsid w:val="004C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va">
    <w:name w:val="Kurzíva"/>
    <w:rsid w:val="00AD03C0"/>
    <w:rPr>
      <w:i/>
    </w:rPr>
  </w:style>
  <w:style w:type="character" w:customStyle="1" w:styleId="Bodytext7">
    <w:name w:val="Body text (7)_"/>
    <w:basedOn w:val="Standardnpsmoodstavce"/>
    <w:rsid w:val="00DF1CA6"/>
    <w:rPr>
      <w:b w:val="0"/>
      <w:bCs w:val="0"/>
      <w:i w:val="0"/>
      <w:iCs w:val="0"/>
      <w:smallCaps w:val="0"/>
      <w:strike w:val="0"/>
      <w:spacing w:val="1"/>
      <w:sz w:val="18"/>
      <w:szCs w:val="18"/>
      <w:u w:val="none"/>
    </w:rPr>
  </w:style>
  <w:style w:type="character" w:customStyle="1" w:styleId="Bodytext70">
    <w:name w:val="Body text (7)"/>
    <w:basedOn w:val="Bodytext7"/>
    <w:rsid w:val="00DF1CA6"/>
    <w:rPr>
      <w:rFonts w:ascii="Times New Roman" w:eastAsia="Times New Roman" w:hAnsi="Times New Roman" w:cs="Times New Roman"/>
      <w:b w:val="0"/>
      <w:bCs w:val="0"/>
      <w:i w:val="0"/>
      <w:iCs w:val="0"/>
      <w:smallCaps w:val="0"/>
      <w:strike w:val="0"/>
      <w:color w:val="2D2D2D"/>
      <w:spacing w:val="1"/>
      <w:w w:val="100"/>
      <w:position w:val="0"/>
      <w:sz w:val="18"/>
      <w:szCs w:val="18"/>
      <w:u w:val="none"/>
      <w:lang w:val="cs"/>
    </w:rPr>
  </w:style>
  <w:style w:type="character" w:customStyle="1" w:styleId="Bodytext8">
    <w:name w:val="Body text (8)_"/>
    <w:basedOn w:val="Standardnpsmoodstavce"/>
    <w:rsid w:val="00DF1CA6"/>
    <w:rPr>
      <w:b w:val="0"/>
      <w:bCs w:val="0"/>
      <w:i w:val="0"/>
      <w:iCs w:val="0"/>
      <w:smallCaps w:val="0"/>
      <w:strike w:val="0"/>
      <w:spacing w:val="6"/>
      <w:sz w:val="17"/>
      <w:szCs w:val="17"/>
      <w:u w:val="none"/>
    </w:rPr>
  </w:style>
  <w:style w:type="character" w:customStyle="1" w:styleId="Bodytext80">
    <w:name w:val="Body text (8)"/>
    <w:basedOn w:val="Bodytext8"/>
    <w:rsid w:val="00DF1CA6"/>
    <w:rPr>
      <w:rFonts w:ascii="Times New Roman" w:eastAsia="Times New Roman" w:hAnsi="Times New Roman" w:cs="Times New Roman"/>
      <w:b w:val="0"/>
      <w:bCs w:val="0"/>
      <w:i w:val="0"/>
      <w:iCs w:val="0"/>
      <w:smallCaps w:val="0"/>
      <w:strike w:val="0"/>
      <w:color w:val="2D2D2D"/>
      <w:spacing w:val="6"/>
      <w:w w:val="100"/>
      <w:position w:val="0"/>
      <w:sz w:val="17"/>
      <w:szCs w:val="17"/>
      <w:u w:val="none"/>
      <w:lang w:val="cs"/>
    </w:rPr>
  </w:style>
  <w:style w:type="character" w:customStyle="1" w:styleId="Zkladntext8">
    <w:name w:val="Základní text8"/>
    <w:basedOn w:val="Standardnpsmoodstavce"/>
    <w:rsid w:val="00B85123"/>
    <w:rPr>
      <w:rFonts w:ascii="Times New Roman" w:eastAsia="Times New Roman" w:hAnsi="Times New Roman" w:cs="Times New Roman"/>
      <w:b w:val="0"/>
      <w:bCs w:val="0"/>
      <w:i w:val="0"/>
      <w:iCs w:val="0"/>
      <w:smallCaps w:val="0"/>
      <w:strike w:val="0"/>
      <w:color w:val="2D2D2D"/>
      <w:spacing w:val="2"/>
      <w:w w:val="100"/>
      <w:position w:val="0"/>
      <w:sz w:val="21"/>
      <w:szCs w:val="21"/>
      <w:u w:val="none"/>
      <w:lang w:val="cs"/>
    </w:rPr>
  </w:style>
  <w:style w:type="character" w:customStyle="1" w:styleId="Bodytext3">
    <w:name w:val="Body text (3)_"/>
    <w:basedOn w:val="Standardnpsmoodstavce"/>
    <w:rsid w:val="004F3F50"/>
    <w:rPr>
      <w:b w:val="0"/>
      <w:bCs w:val="0"/>
      <w:i w:val="0"/>
      <w:iCs w:val="0"/>
      <w:smallCaps w:val="0"/>
      <w:strike w:val="0"/>
      <w:spacing w:val="2"/>
      <w:sz w:val="21"/>
      <w:szCs w:val="21"/>
      <w:u w:val="none"/>
    </w:rPr>
  </w:style>
  <w:style w:type="character" w:customStyle="1" w:styleId="Bodytext5">
    <w:name w:val="Body text (5)_"/>
    <w:basedOn w:val="Standardnpsmoodstavce"/>
    <w:rsid w:val="004F3F50"/>
    <w:rPr>
      <w:b w:val="0"/>
      <w:bCs w:val="0"/>
      <w:i w:val="0"/>
      <w:iCs w:val="0"/>
      <w:smallCaps w:val="0"/>
      <w:strike w:val="0"/>
      <w:spacing w:val="3"/>
      <w:sz w:val="19"/>
      <w:szCs w:val="19"/>
      <w:u w:val="none"/>
    </w:rPr>
  </w:style>
  <w:style w:type="character" w:customStyle="1" w:styleId="Bodytext30">
    <w:name w:val="Body text (3)"/>
    <w:basedOn w:val="Bodytext3"/>
    <w:rsid w:val="004F3F50"/>
    <w:rPr>
      <w:rFonts w:ascii="Times New Roman" w:eastAsia="Times New Roman" w:hAnsi="Times New Roman" w:cs="Times New Roman"/>
      <w:b w:val="0"/>
      <w:bCs w:val="0"/>
      <w:i w:val="0"/>
      <w:iCs w:val="0"/>
      <w:smallCaps w:val="0"/>
      <w:strike w:val="0"/>
      <w:color w:val="2D2D2D"/>
      <w:spacing w:val="2"/>
      <w:w w:val="100"/>
      <w:position w:val="0"/>
      <w:sz w:val="21"/>
      <w:szCs w:val="21"/>
      <w:u w:val="single"/>
      <w:lang w:val="cs"/>
    </w:rPr>
  </w:style>
  <w:style w:type="character" w:customStyle="1" w:styleId="Bodytext50">
    <w:name w:val="Body text (5)"/>
    <w:basedOn w:val="Bodytext5"/>
    <w:rsid w:val="004F3F50"/>
    <w:rPr>
      <w:rFonts w:ascii="Times New Roman" w:eastAsia="Times New Roman" w:hAnsi="Times New Roman" w:cs="Times New Roman"/>
      <w:b w:val="0"/>
      <w:bCs w:val="0"/>
      <w:i w:val="0"/>
      <w:iCs w:val="0"/>
      <w:smallCaps w:val="0"/>
      <w:strike w:val="0"/>
      <w:color w:val="2D2D2D"/>
      <w:spacing w:val="3"/>
      <w:w w:val="100"/>
      <w:position w:val="0"/>
      <w:sz w:val="19"/>
      <w:szCs w:val="19"/>
      <w:u w:val="none"/>
      <w:lang w:va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69A1"/>
    <w:rPr>
      <w:sz w:val="24"/>
      <w:szCs w:val="24"/>
    </w:rPr>
  </w:style>
  <w:style w:type="paragraph" w:styleId="Nadpis1">
    <w:name w:val="heading 1"/>
    <w:basedOn w:val="Normln"/>
    <w:next w:val="Normln"/>
    <w:link w:val="Nadpis1Char"/>
    <w:qFormat/>
    <w:rsid w:val="00B166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qFormat/>
    <w:pPr>
      <w:keepNext/>
      <w:autoSpaceDE w:val="0"/>
      <w:autoSpaceDN w:val="0"/>
      <w:adjustRightInd w:val="0"/>
      <w:jc w:val="center"/>
      <w:outlineLvl w:val="1"/>
    </w:pPr>
    <w:rPr>
      <w:b/>
      <w:bCs/>
      <w:sz w:val="52"/>
      <w:szCs w:val="30"/>
    </w:rPr>
  </w:style>
  <w:style w:type="paragraph" w:styleId="Nadpis3">
    <w:name w:val="heading 3"/>
    <w:basedOn w:val="Normln"/>
    <w:next w:val="Normln"/>
    <w:qFormat/>
    <w:pPr>
      <w:keepNext/>
      <w:autoSpaceDE w:val="0"/>
      <w:autoSpaceDN w:val="0"/>
      <w:adjustRightInd w:val="0"/>
      <w:jc w:val="center"/>
      <w:outlineLvl w:val="2"/>
    </w:pPr>
    <w:rPr>
      <w:b/>
      <w:bCs/>
      <w:szCs w:val="30"/>
    </w:rPr>
  </w:style>
  <w:style w:type="paragraph" w:styleId="Nadpis4">
    <w:name w:val="heading 4"/>
    <w:basedOn w:val="Normln"/>
    <w:next w:val="Normln"/>
    <w:qFormat/>
    <w:pPr>
      <w:keepNext/>
      <w:autoSpaceDE w:val="0"/>
      <w:autoSpaceDN w:val="0"/>
      <w:adjustRightInd w:val="0"/>
      <w:jc w:val="both"/>
      <w:outlineLvl w:val="3"/>
    </w:pPr>
    <w:rPr>
      <w:b/>
      <w:bCs/>
      <w:sz w:val="36"/>
      <w:szCs w:val="20"/>
    </w:rPr>
  </w:style>
  <w:style w:type="paragraph" w:styleId="Nadpis5">
    <w:name w:val="heading 5"/>
    <w:basedOn w:val="Normln"/>
    <w:next w:val="Normln"/>
    <w:qFormat/>
    <w:pPr>
      <w:keepNext/>
      <w:autoSpaceDE w:val="0"/>
      <w:autoSpaceDN w:val="0"/>
      <w:adjustRightInd w:val="0"/>
      <w:jc w:val="center"/>
      <w:outlineLvl w:val="4"/>
    </w:pPr>
    <w:rPr>
      <w:b/>
      <w:bCs/>
      <w:sz w:val="20"/>
      <w:szCs w:val="20"/>
    </w:rPr>
  </w:style>
  <w:style w:type="paragraph" w:styleId="Nadpis6">
    <w:name w:val="heading 6"/>
    <w:basedOn w:val="Normln"/>
    <w:next w:val="Normln"/>
    <w:qFormat/>
    <w:pPr>
      <w:keepNext/>
      <w:autoSpaceDE w:val="0"/>
      <w:autoSpaceDN w:val="0"/>
      <w:adjustRightInd w:val="0"/>
      <w:jc w:val="center"/>
      <w:outlineLvl w:val="5"/>
    </w:pPr>
    <w:rPr>
      <w:b/>
      <w:bCs/>
      <w:color w:val="0000F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rPr>
      <w:rFonts w:ascii="Courier New" w:hAnsi="Courier New" w:cs="Courier New"/>
      <w:sz w:val="20"/>
      <w:szCs w:val="20"/>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Times10">
    <w:name w:val="Times10"/>
    <w:basedOn w:val="Normln"/>
    <w:rPr>
      <w:sz w:val="20"/>
      <w:szCs w:val="30"/>
    </w:rPr>
  </w:style>
  <w:style w:type="paragraph" w:styleId="Zkladntextodsazen">
    <w:name w:val="Body Text Indent"/>
    <w:basedOn w:val="Normln"/>
    <w:pPr>
      <w:ind w:left="540"/>
      <w:jc w:val="both"/>
    </w:pPr>
    <w:rPr>
      <w:sz w:val="22"/>
    </w:rPr>
  </w:style>
  <w:style w:type="paragraph" w:styleId="Zkladntext2">
    <w:name w:val="Body Text 2"/>
    <w:basedOn w:val="Normln"/>
    <w:pPr>
      <w:autoSpaceDE w:val="0"/>
      <w:autoSpaceDN w:val="0"/>
      <w:adjustRightInd w:val="0"/>
      <w:jc w:val="center"/>
    </w:pPr>
    <w:rPr>
      <w:sz w:val="20"/>
      <w:szCs w:val="20"/>
    </w:rPr>
  </w:style>
  <w:style w:type="paragraph" w:styleId="Zkladntext3">
    <w:name w:val="Body Text 3"/>
    <w:basedOn w:val="Normln"/>
    <w:pPr>
      <w:autoSpaceDE w:val="0"/>
      <w:autoSpaceDN w:val="0"/>
      <w:adjustRightInd w:val="0"/>
      <w:jc w:val="both"/>
    </w:pPr>
    <w:rPr>
      <w:sz w:val="22"/>
      <w:szCs w:val="20"/>
    </w:rPr>
  </w:style>
  <w:style w:type="paragraph" w:styleId="Zkladntextodsazen2">
    <w:name w:val="Body Text Indent 2"/>
    <w:basedOn w:val="Normln"/>
    <w:pPr>
      <w:tabs>
        <w:tab w:val="left" w:pos="540"/>
      </w:tabs>
      <w:ind w:left="540" w:hanging="540"/>
    </w:pPr>
    <w:rPr>
      <w:sz w:val="22"/>
    </w:rPr>
  </w:style>
  <w:style w:type="paragraph" w:styleId="Zkladntextodsazen3">
    <w:name w:val="Body Text Indent 3"/>
    <w:basedOn w:val="Normln"/>
    <w:pPr>
      <w:tabs>
        <w:tab w:val="left" w:pos="540"/>
      </w:tabs>
      <w:ind w:left="540" w:hanging="540"/>
      <w:jc w:val="both"/>
    </w:pPr>
    <w:rPr>
      <w:sz w:val="22"/>
    </w:rPr>
  </w:style>
  <w:style w:type="paragraph" w:styleId="Zkladntext">
    <w:name w:val="Body Text"/>
    <w:basedOn w:val="Normln"/>
    <w:pPr>
      <w:autoSpaceDE w:val="0"/>
      <w:autoSpaceDN w:val="0"/>
      <w:adjustRightInd w:val="0"/>
      <w:jc w:val="both"/>
    </w:pPr>
    <w:rPr>
      <w:sz w:val="20"/>
      <w:szCs w:val="20"/>
    </w:rPr>
  </w:style>
  <w:style w:type="paragraph" w:customStyle="1" w:styleId="MojeKdy">
    <w:name w:val="MojeKódy"/>
    <w:basedOn w:val="Zkladntext"/>
    <w:rPr>
      <w:sz w:val="22"/>
    </w:r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character" w:styleId="Odkaznakoment">
    <w:name w:val="annotation reference"/>
    <w:basedOn w:val="Standardnpsmoodstavce"/>
    <w:semiHidden/>
    <w:rPr>
      <w:sz w:val="16"/>
      <w:szCs w:val="16"/>
    </w:rPr>
  </w:style>
  <w:style w:type="paragraph" w:styleId="Textkomente">
    <w:name w:val="annotation text"/>
    <w:basedOn w:val="Normln"/>
    <w:link w:val="TextkomenteChar"/>
    <w:uiPriority w:val="99"/>
    <w:rPr>
      <w:sz w:val="20"/>
      <w:szCs w:val="20"/>
    </w:rPr>
  </w:style>
  <w:style w:type="character" w:styleId="Zvraznn">
    <w:name w:val="Emphasis"/>
    <w:basedOn w:val="Standardnpsmoodstavce"/>
    <w:qFormat/>
    <w:rPr>
      <w:i/>
      <w:iCs/>
    </w:rPr>
  </w:style>
  <w:style w:type="paragraph" w:styleId="Rozloendokumentu">
    <w:name w:val="Document Map"/>
    <w:basedOn w:val="Normln"/>
    <w:semiHidden/>
    <w:rsid w:val="008478CC"/>
    <w:pPr>
      <w:shd w:val="clear" w:color="auto" w:fill="000080"/>
    </w:pPr>
    <w:rPr>
      <w:rFonts w:ascii="Tahoma" w:hAnsi="Tahoma" w:cs="Tahoma"/>
      <w:sz w:val="20"/>
      <w:szCs w:val="20"/>
    </w:rPr>
  </w:style>
  <w:style w:type="character" w:customStyle="1" w:styleId="platne1">
    <w:name w:val="platne1"/>
    <w:basedOn w:val="Standardnpsmoodstavce"/>
    <w:rsid w:val="00B54123"/>
  </w:style>
  <w:style w:type="paragraph" w:styleId="Odstavecseseznamem">
    <w:name w:val="List Paragraph"/>
    <w:basedOn w:val="Normln"/>
    <w:qFormat/>
    <w:rsid w:val="00105BAA"/>
    <w:pPr>
      <w:ind w:left="708"/>
    </w:pPr>
  </w:style>
  <w:style w:type="character" w:styleId="Hypertextovodkaz">
    <w:name w:val="Hyperlink"/>
    <w:basedOn w:val="Standardnpsmoodstavce"/>
    <w:uiPriority w:val="99"/>
    <w:qFormat/>
    <w:rsid w:val="00EF0132"/>
    <w:rPr>
      <w:color w:val="0000FF"/>
      <w:u w:val="single"/>
    </w:rPr>
  </w:style>
  <w:style w:type="paragraph" w:customStyle="1" w:styleId="ProstText0">
    <w:name w:val="ProstýText"/>
    <w:basedOn w:val="Nadpis1"/>
    <w:uiPriority w:val="8"/>
    <w:qFormat/>
    <w:rsid w:val="00B1663D"/>
    <w:pPr>
      <w:keepLines w:val="0"/>
      <w:spacing w:before="0" w:after="200" w:line="288" w:lineRule="auto"/>
      <w:jc w:val="both"/>
    </w:pPr>
    <w:rPr>
      <w:rFonts w:ascii="Times New Roman" w:eastAsia="Times New Roman" w:hAnsi="Times New Roman" w:cs="Times New Roman"/>
      <w:b w:val="0"/>
      <w:color w:val="auto"/>
      <w:kern w:val="32"/>
      <w:sz w:val="22"/>
      <w:szCs w:val="20"/>
      <w:lang w:eastAsia="en-US"/>
    </w:rPr>
  </w:style>
  <w:style w:type="character" w:customStyle="1" w:styleId="Nadpis1Char">
    <w:name w:val="Nadpis 1 Char"/>
    <w:basedOn w:val="Standardnpsmoodstavce"/>
    <w:link w:val="Nadpis1"/>
    <w:rsid w:val="00B1663D"/>
    <w:rPr>
      <w:rFonts w:asciiTheme="majorHAnsi" w:eastAsiaTheme="majorEastAsia" w:hAnsiTheme="majorHAnsi" w:cstheme="majorBidi"/>
      <w:b/>
      <w:bCs/>
      <w:color w:val="365F91" w:themeColor="accent1" w:themeShade="BF"/>
      <w:sz w:val="28"/>
      <w:szCs w:val="28"/>
    </w:rPr>
  </w:style>
  <w:style w:type="paragraph" w:styleId="Pedmtkomente">
    <w:name w:val="annotation subject"/>
    <w:basedOn w:val="Textkomente"/>
    <w:next w:val="Textkomente"/>
    <w:link w:val="PedmtkomenteChar"/>
    <w:rsid w:val="001F2D49"/>
    <w:rPr>
      <w:b/>
      <w:bCs/>
    </w:rPr>
  </w:style>
  <w:style w:type="character" w:customStyle="1" w:styleId="TextkomenteChar">
    <w:name w:val="Text komentáře Char"/>
    <w:basedOn w:val="Standardnpsmoodstavce"/>
    <w:link w:val="Textkomente"/>
    <w:uiPriority w:val="99"/>
    <w:rsid w:val="001F2D49"/>
  </w:style>
  <w:style w:type="character" w:customStyle="1" w:styleId="PedmtkomenteChar">
    <w:name w:val="Předmět komentáře Char"/>
    <w:basedOn w:val="TextkomenteChar"/>
    <w:link w:val="Pedmtkomente"/>
    <w:rsid w:val="001F2D49"/>
    <w:rPr>
      <w:b/>
      <w:bCs/>
    </w:rPr>
  </w:style>
  <w:style w:type="paragraph" w:customStyle="1" w:styleId="RLProhlensmluvnchstran">
    <w:name w:val="RL Prohlášení smluvních stran"/>
    <w:basedOn w:val="Normln"/>
    <w:link w:val="RLProhlensmluvnchstranChar"/>
    <w:rsid w:val="00E77811"/>
    <w:pPr>
      <w:spacing w:after="120" w:line="280" w:lineRule="exact"/>
      <w:jc w:val="center"/>
    </w:pPr>
    <w:rPr>
      <w:rFonts w:ascii="Calibri" w:hAnsi="Calibri"/>
      <w:b/>
      <w:sz w:val="22"/>
    </w:rPr>
  </w:style>
  <w:style w:type="character" w:customStyle="1" w:styleId="RLProhlensmluvnchstranChar">
    <w:name w:val="RL Prohlášení smluvních stran Char"/>
    <w:link w:val="RLProhlensmluvnchstran"/>
    <w:rsid w:val="00E77811"/>
    <w:rPr>
      <w:rFonts w:ascii="Calibri" w:hAnsi="Calibri"/>
      <w:b/>
      <w:sz w:val="22"/>
      <w:szCs w:val="24"/>
    </w:rPr>
  </w:style>
  <w:style w:type="paragraph" w:styleId="Revize">
    <w:name w:val="Revision"/>
    <w:hidden/>
    <w:uiPriority w:val="99"/>
    <w:semiHidden/>
    <w:rsid w:val="00F53B36"/>
    <w:rPr>
      <w:sz w:val="24"/>
      <w:szCs w:val="24"/>
    </w:rPr>
  </w:style>
  <w:style w:type="paragraph" w:customStyle="1" w:styleId="RLTextlnkuslovan">
    <w:name w:val="RL Text článku číslovaný"/>
    <w:basedOn w:val="Normln"/>
    <w:link w:val="RLTextlnkuslovanChar"/>
    <w:qFormat/>
    <w:rsid w:val="00B5099B"/>
    <w:pPr>
      <w:numPr>
        <w:ilvl w:val="1"/>
        <w:numId w:val="7"/>
      </w:numPr>
      <w:spacing w:after="120" w:line="280" w:lineRule="exact"/>
      <w:jc w:val="both"/>
    </w:pPr>
    <w:rPr>
      <w:rFonts w:ascii="Calibri" w:hAnsi="Calibri"/>
      <w:sz w:val="22"/>
    </w:rPr>
  </w:style>
  <w:style w:type="character" w:customStyle="1" w:styleId="RLTextlnkuslovanChar">
    <w:name w:val="RL Text článku číslovaný Char"/>
    <w:link w:val="RLTextlnkuslovan"/>
    <w:rsid w:val="00B5099B"/>
    <w:rPr>
      <w:rFonts w:ascii="Calibri" w:hAnsi="Calibri"/>
      <w:sz w:val="22"/>
      <w:szCs w:val="24"/>
    </w:rPr>
  </w:style>
  <w:style w:type="paragraph" w:customStyle="1" w:styleId="RLlneksmlouvy">
    <w:name w:val="RL Článek smlouvy"/>
    <w:basedOn w:val="Normln"/>
    <w:next w:val="RLTextlnkuslovan"/>
    <w:link w:val="RLlneksmlouvyChar"/>
    <w:qFormat/>
    <w:rsid w:val="00B5099B"/>
    <w:pPr>
      <w:keepNext/>
      <w:numPr>
        <w:numId w:val="7"/>
      </w:numPr>
      <w:suppressAutoHyphens/>
      <w:spacing w:before="360" w:after="120" w:line="280" w:lineRule="exact"/>
      <w:jc w:val="both"/>
      <w:outlineLvl w:val="0"/>
    </w:pPr>
    <w:rPr>
      <w:rFonts w:ascii="Calibri" w:hAnsi="Calibri"/>
      <w:b/>
      <w:sz w:val="22"/>
      <w:lang w:eastAsia="en-US"/>
    </w:rPr>
  </w:style>
  <w:style w:type="character" w:customStyle="1" w:styleId="RLlneksmlouvyChar">
    <w:name w:val="RL Článek smlouvy Char"/>
    <w:link w:val="RLlneksmlouvy"/>
    <w:rsid w:val="00B5099B"/>
    <w:rPr>
      <w:rFonts w:ascii="Calibri" w:hAnsi="Calibri"/>
      <w:b/>
      <w:sz w:val="22"/>
      <w:szCs w:val="24"/>
      <w:lang w:eastAsia="en-US"/>
    </w:rPr>
  </w:style>
  <w:style w:type="table" w:styleId="Mkatabulky">
    <w:name w:val="Table Grid"/>
    <w:basedOn w:val="Normlntabulka"/>
    <w:uiPriority w:val="59"/>
    <w:rsid w:val="004C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va">
    <w:name w:val="Kurzíva"/>
    <w:rsid w:val="00AD03C0"/>
    <w:rPr>
      <w:i/>
    </w:rPr>
  </w:style>
  <w:style w:type="character" w:customStyle="1" w:styleId="Bodytext7">
    <w:name w:val="Body text (7)_"/>
    <w:basedOn w:val="Standardnpsmoodstavce"/>
    <w:rsid w:val="00DF1CA6"/>
    <w:rPr>
      <w:b w:val="0"/>
      <w:bCs w:val="0"/>
      <w:i w:val="0"/>
      <w:iCs w:val="0"/>
      <w:smallCaps w:val="0"/>
      <w:strike w:val="0"/>
      <w:spacing w:val="1"/>
      <w:sz w:val="18"/>
      <w:szCs w:val="18"/>
      <w:u w:val="none"/>
    </w:rPr>
  </w:style>
  <w:style w:type="character" w:customStyle="1" w:styleId="Bodytext70">
    <w:name w:val="Body text (7)"/>
    <w:basedOn w:val="Bodytext7"/>
    <w:rsid w:val="00DF1CA6"/>
    <w:rPr>
      <w:rFonts w:ascii="Times New Roman" w:eastAsia="Times New Roman" w:hAnsi="Times New Roman" w:cs="Times New Roman"/>
      <w:b w:val="0"/>
      <w:bCs w:val="0"/>
      <w:i w:val="0"/>
      <w:iCs w:val="0"/>
      <w:smallCaps w:val="0"/>
      <w:strike w:val="0"/>
      <w:color w:val="2D2D2D"/>
      <w:spacing w:val="1"/>
      <w:w w:val="100"/>
      <w:position w:val="0"/>
      <w:sz w:val="18"/>
      <w:szCs w:val="18"/>
      <w:u w:val="none"/>
      <w:lang w:val="cs"/>
    </w:rPr>
  </w:style>
  <w:style w:type="character" w:customStyle="1" w:styleId="Bodytext8">
    <w:name w:val="Body text (8)_"/>
    <w:basedOn w:val="Standardnpsmoodstavce"/>
    <w:rsid w:val="00DF1CA6"/>
    <w:rPr>
      <w:b w:val="0"/>
      <w:bCs w:val="0"/>
      <w:i w:val="0"/>
      <w:iCs w:val="0"/>
      <w:smallCaps w:val="0"/>
      <w:strike w:val="0"/>
      <w:spacing w:val="6"/>
      <w:sz w:val="17"/>
      <w:szCs w:val="17"/>
      <w:u w:val="none"/>
    </w:rPr>
  </w:style>
  <w:style w:type="character" w:customStyle="1" w:styleId="Bodytext80">
    <w:name w:val="Body text (8)"/>
    <w:basedOn w:val="Bodytext8"/>
    <w:rsid w:val="00DF1CA6"/>
    <w:rPr>
      <w:rFonts w:ascii="Times New Roman" w:eastAsia="Times New Roman" w:hAnsi="Times New Roman" w:cs="Times New Roman"/>
      <w:b w:val="0"/>
      <w:bCs w:val="0"/>
      <w:i w:val="0"/>
      <w:iCs w:val="0"/>
      <w:smallCaps w:val="0"/>
      <w:strike w:val="0"/>
      <w:color w:val="2D2D2D"/>
      <w:spacing w:val="6"/>
      <w:w w:val="100"/>
      <w:position w:val="0"/>
      <w:sz w:val="17"/>
      <w:szCs w:val="17"/>
      <w:u w:val="none"/>
      <w:lang w:val="cs"/>
    </w:rPr>
  </w:style>
  <w:style w:type="character" w:customStyle="1" w:styleId="Zkladntext8">
    <w:name w:val="Základní text8"/>
    <w:basedOn w:val="Standardnpsmoodstavce"/>
    <w:rsid w:val="00B85123"/>
    <w:rPr>
      <w:rFonts w:ascii="Times New Roman" w:eastAsia="Times New Roman" w:hAnsi="Times New Roman" w:cs="Times New Roman"/>
      <w:b w:val="0"/>
      <w:bCs w:val="0"/>
      <w:i w:val="0"/>
      <w:iCs w:val="0"/>
      <w:smallCaps w:val="0"/>
      <w:strike w:val="0"/>
      <w:color w:val="2D2D2D"/>
      <w:spacing w:val="2"/>
      <w:w w:val="100"/>
      <w:position w:val="0"/>
      <w:sz w:val="21"/>
      <w:szCs w:val="21"/>
      <w:u w:val="none"/>
      <w:lang w:val="cs"/>
    </w:rPr>
  </w:style>
  <w:style w:type="character" w:customStyle="1" w:styleId="Bodytext3">
    <w:name w:val="Body text (3)_"/>
    <w:basedOn w:val="Standardnpsmoodstavce"/>
    <w:rsid w:val="004F3F50"/>
    <w:rPr>
      <w:b w:val="0"/>
      <w:bCs w:val="0"/>
      <w:i w:val="0"/>
      <w:iCs w:val="0"/>
      <w:smallCaps w:val="0"/>
      <w:strike w:val="0"/>
      <w:spacing w:val="2"/>
      <w:sz w:val="21"/>
      <w:szCs w:val="21"/>
      <w:u w:val="none"/>
    </w:rPr>
  </w:style>
  <w:style w:type="character" w:customStyle="1" w:styleId="Bodytext5">
    <w:name w:val="Body text (5)_"/>
    <w:basedOn w:val="Standardnpsmoodstavce"/>
    <w:rsid w:val="004F3F50"/>
    <w:rPr>
      <w:b w:val="0"/>
      <w:bCs w:val="0"/>
      <w:i w:val="0"/>
      <w:iCs w:val="0"/>
      <w:smallCaps w:val="0"/>
      <w:strike w:val="0"/>
      <w:spacing w:val="3"/>
      <w:sz w:val="19"/>
      <w:szCs w:val="19"/>
      <w:u w:val="none"/>
    </w:rPr>
  </w:style>
  <w:style w:type="character" w:customStyle="1" w:styleId="Bodytext30">
    <w:name w:val="Body text (3)"/>
    <w:basedOn w:val="Bodytext3"/>
    <w:rsid w:val="004F3F50"/>
    <w:rPr>
      <w:rFonts w:ascii="Times New Roman" w:eastAsia="Times New Roman" w:hAnsi="Times New Roman" w:cs="Times New Roman"/>
      <w:b w:val="0"/>
      <w:bCs w:val="0"/>
      <w:i w:val="0"/>
      <w:iCs w:val="0"/>
      <w:smallCaps w:val="0"/>
      <w:strike w:val="0"/>
      <w:color w:val="2D2D2D"/>
      <w:spacing w:val="2"/>
      <w:w w:val="100"/>
      <w:position w:val="0"/>
      <w:sz w:val="21"/>
      <w:szCs w:val="21"/>
      <w:u w:val="single"/>
      <w:lang w:val="cs"/>
    </w:rPr>
  </w:style>
  <w:style w:type="character" w:customStyle="1" w:styleId="Bodytext50">
    <w:name w:val="Body text (5)"/>
    <w:basedOn w:val="Bodytext5"/>
    <w:rsid w:val="004F3F50"/>
    <w:rPr>
      <w:rFonts w:ascii="Times New Roman" w:eastAsia="Times New Roman" w:hAnsi="Times New Roman" w:cs="Times New Roman"/>
      <w:b w:val="0"/>
      <w:bCs w:val="0"/>
      <w:i w:val="0"/>
      <w:iCs w:val="0"/>
      <w:smallCaps w:val="0"/>
      <w:strike w:val="0"/>
      <w:color w:val="2D2D2D"/>
      <w:spacing w:val="3"/>
      <w:w w:val="100"/>
      <w:position w:val="0"/>
      <w:sz w:val="19"/>
      <w:szCs w:val="19"/>
      <w:u w:val="none"/>
      <w:lang w:va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03418">
      <w:bodyDiv w:val="1"/>
      <w:marLeft w:val="0"/>
      <w:marRight w:val="0"/>
      <w:marTop w:val="0"/>
      <w:marBottom w:val="0"/>
      <w:divBdr>
        <w:top w:val="none" w:sz="0" w:space="0" w:color="auto"/>
        <w:left w:val="none" w:sz="0" w:space="0" w:color="auto"/>
        <w:bottom w:val="none" w:sz="0" w:space="0" w:color="auto"/>
        <w:right w:val="none" w:sz="0" w:space="0" w:color="auto"/>
      </w:divBdr>
    </w:div>
    <w:div w:id="196951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itka.Strakova@Praha8.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10100ED1503153C2C3544ABECD9F4CE08C94300DC6090F869B83547B7F67C8BC8D0C000" ma:contentTypeVersion="" ma:contentTypeDescription="" ma:contentTypeScope="" ma:versionID="eb9cc17d095b0a85b6d80aa1aa8c795f">
  <xsd:schema xmlns:xsd="http://www.w3.org/2001/XMLSchema" xmlns:xs="http://www.w3.org/2001/XMLSchema" xmlns:p="http://schemas.microsoft.com/office/2006/metadata/properties" xmlns:ns2="a9359a40-f311-4999-9c73-bd7ebaba2dd8" targetNamespace="http://schemas.microsoft.com/office/2006/metadata/properties" ma:root="true" ma:fieldsID="ff8f31c617ecdacf0ec0264a8dc6f108" ns2:_="">
    <xsd:import namespace="a9359a40-f311-4999-9c73-bd7ebaba2dd8"/>
    <xsd:element name="properties">
      <xsd:complexType>
        <xsd:sequence>
          <xsd:element name="documentManagement">
            <xsd:complexType>
              <xsd:all>
                <xsd:element ref="ns2:TM_Documents_AcquiredOn" minOccurs="0"/>
                <xsd:element ref="ns2:TM_Documents_Category" minOccurs="0"/>
                <xsd:element ref="ns2:TM_Documents_DateOfDelivery" minOccurs="0"/>
                <xsd:element ref="ns2:TM_Documents_DocumentState" minOccurs="0"/>
                <xsd:element ref="ns2:TM_Documents_EnglishTitle" minOccurs="0"/>
                <xsd:element ref="ns2:TM_Documents_InFactCreatedOn" minOccurs="0"/>
                <xsd:element ref="ns2:TM_Documents_Notes" minOccurs="0"/>
                <xsd:element ref="ns2:TM_Documents_ProceduralState" minOccurs="0"/>
                <xsd:element ref="ns2:TM_Documents_RealAuthor" minOccurs="0"/>
                <xsd:element ref="ns2:TM_Documents_RelatedDocuments" minOccurs="0"/>
                <xsd:element ref="ns2:TM_Documents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59a40-f311-4999-9c73-bd7ebaba2dd8" elementFormDefault="qualified">
    <xsd:import namespace="http://schemas.microsoft.com/office/2006/documentManagement/types"/>
    <xsd:import namespace="http://schemas.microsoft.com/office/infopath/2007/PartnerControls"/>
    <xsd:element name="TM_Documents_AcquiredOn" ma:index="8" nillable="true" ma:displayName="Acquired on" ma:format="DateOnly" ma:internalName="TM_Documents_AcquiredOn">
      <xsd:simpleType>
        <xsd:restriction base="dms:DateTime"/>
      </xsd:simpleType>
    </xsd:element>
    <xsd:element name="TM_Documents_Category" ma:index="9" nillable="true" ma:displayName="Category" ma:format="Dropdown" ma:internalName="TM_Documents_Category">
      <xsd:simpleType>
        <xsd:restriction base="dms:Choice">
          <xsd:enumeration value="Decision/Award"/>
          <xsd:enumeration value="Order/Terms/Communication"/>
          <xsd:enumeration value="Administrative Decision"/>
          <xsd:enumeration value="Contract/Agreement"/>
          <xsd:enumeration value="Amendment"/>
          <xsd:enumeration value="Annex"/>
          <xsd:enumeration value="Minutes"/>
          <xsd:enumeration value="Other"/>
          <xsd:enumeration value="Claimant's submission"/>
          <xsd:enumeration value="Respondent's submission"/>
          <xsd:enumeration value="Power of Attorney"/>
          <xsd:enumeration value="Remedy"/>
          <xsd:enumeration value="Extract from the Company Register"/>
          <xsd:enumeration value="Criminal Record Check"/>
          <xsd:enumeration value="Legal Analysis"/>
          <xsd:enumeration value="Letter"/>
          <xsd:enumeration value="Invoice"/>
          <xsd:enumeration value="Notarial Deed"/>
          <xsd:enumeration value="Stocks and Shares (Securities)"/>
          <xsd:enumeration value="Envelope (Acknowledgement of Receipt)"/>
          <xsd:enumeration value="Transcript"/>
          <xsd:enumeration value="Email"/>
          <xsd:enumeration value="Affidavit"/>
          <xsd:enumeration value="Extract from the Land Registry"/>
          <xsd:enumeration value="Certificate of Registration"/>
          <xsd:enumeration value="Rule of Law"/>
          <xsd:enumeration value="Accompanying Document"/>
        </xsd:restriction>
      </xsd:simpleType>
    </xsd:element>
    <xsd:element name="TM_Documents_DateOfDelivery" ma:index="10" nillable="true" ma:displayName="Datum doručení" ma:format="DateOnly" ma:internalName="TM_Documents_DateOfDelivery">
      <xsd:simpleType>
        <xsd:restriction base="dms:DateTime"/>
      </xsd:simpleType>
    </xsd:element>
    <xsd:element name="TM_Documents_DocumentState" ma:index="11" nillable="true" ma:displayName="Document state" ma:format="Dropdown" ma:internalName="TM_Documents_DocumentState">
      <xsd:simpleType>
        <xsd:restriction base="dms:Choice">
          <xsd:enumeration value="Draft"/>
          <xsd:enumeration value="Proposal"/>
          <xsd:enumeration value="Returned to be Completed"/>
          <xsd:enumeration value="Approved"/>
          <xsd:enumeration value="Sent"/>
          <xsd:enumeration value="Received"/>
          <xsd:enumeration value="Approved by Client"/>
          <xsd:enumeration value="Signed"/>
        </xsd:restriction>
      </xsd:simpleType>
    </xsd:element>
    <xsd:element name="TM_Documents_EnglishTitle" ma:index="12" nillable="true" ma:displayName="English title" ma:internalName="TM_Documents_EnglishTitle">
      <xsd:simpleType>
        <xsd:restriction base="dms:Text">
          <xsd:maxLength value="255"/>
        </xsd:restriction>
      </xsd:simpleType>
    </xsd:element>
    <xsd:element name="TM_Documents_InFactCreatedOn" ma:index="13" nillable="true" ma:displayName="In fact created on" ma:format="DateOnly" ma:internalName="TM_Documents_InFactCreatedOn">
      <xsd:simpleType>
        <xsd:restriction base="dms:DateTime"/>
      </xsd:simpleType>
    </xsd:element>
    <xsd:element name="TM_Documents_Notes" ma:index="14" nillable="true" ma:displayName="Notes" ma:internalName="TM_Documents_Notes">
      <xsd:simpleType>
        <xsd:restriction base="dms:Note">
          <xsd:maxLength value="255"/>
        </xsd:restriction>
      </xsd:simpleType>
    </xsd:element>
    <xsd:element name="TM_Documents_ProceduralState" ma:index="15" nillable="true" ma:displayName="Procedural state" ma:format="Dropdown" ma:internalName="TM_Documents_ProceduralState">
      <xsd:simpleType>
        <xsd:restriction base="dms:Choice">
          <xsd:enumeration value="N/A"/>
          <xsd:enumeration value="Submitted by RL"/>
          <xsd:enumeration value="Submitted by Counterparty"/>
          <xsd:enumeration value="To Be Submitted"/>
          <xsd:enumeration value="To Be Assessed"/>
          <xsd:enumeration value="No Submission"/>
          <xsd:enumeration value="Evidence"/>
        </xsd:restriction>
      </xsd:simpleType>
    </xsd:element>
    <xsd:element name="TM_Documents_RealAuthor" ma:index="16" nillable="true" ma:displayName="Real author" ma:internalName="TM_Documents_RealAuthor">
      <xsd:simpleType>
        <xsd:restriction base="dms:Text">
          <xsd:maxLength value="255"/>
        </xsd:restriction>
      </xsd:simpleType>
    </xsd:element>
    <xsd:element name="TM_Documents_RelatedDocuments" ma:index="17" nillable="true" ma:displayName="Related documents" ma:internalName="TM_Documents_RelatedDocuments">
      <xsd:simpleType>
        <xsd:restriction base="dms:Note">
          <xsd:maxLength value="255"/>
        </xsd:restriction>
      </xsd:simpleType>
    </xsd:element>
    <xsd:element name="TM_Documents_Source" ma:index="18" nillable="true" ma:displayName="Source" ma:format="Dropdown" ma:internalName="TM_Documents_Source">
      <xsd:simpleType>
        <xsd:restriction base="dms:Choice">
          <xsd:enumeration value="ROWAN LEGAL"/>
          <xsd:enumeration value="Client"/>
          <xsd:enumeration value="Counterparty"/>
          <xsd:enumeration value="Counterparty Counsel"/>
          <xsd:enumeration value="Contractor"/>
          <xsd:enumeration value="Court/Tribunal"/>
          <xsd:enumeration value="Authorit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M_Documents_RealAuthor xmlns="a9359a40-f311-4999-9c73-bd7ebaba2dd8" xsi:nil="true"/>
    <TM_Documents_AcquiredOn xmlns="a9359a40-f311-4999-9c73-bd7ebaba2dd8" xsi:nil="true"/>
    <TM_Documents_RelatedDocuments xmlns="a9359a40-f311-4999-9c73-bd7ebaba2dd8" xsi:nil="true"/>
    <TM_Documents_DateOfDelivery xmlns="a9359a40-f311-4999-9c73-bd7ebaba2dd8" xsi:nil="true"/>
    <TM_Documents_Notes xmlns="a9359a40-f311-4999-9c73-bd7ebaba2dd8" xsi:nil="true"/>
    <TM_Documents_EnglishTitle xmlns="a9359a40-f311-4999-9c73-bd7ebaba2dd8" xsi:nil="true"/>
    <TM_Documents_DocumentState xmlns="a9359a40-f311-4999-9c73-bd7ebaba2dd8" xsi:nil="true"/>
    <TM_Documents_Category xmlns="a9359a40-f311-4999-9c73-bd7ebaba2dd8" xsi:nil="true"/>
    <TM_Documents_InFactCreatedOn xmlns="a9359a40-f311-4999-9c73-bd7ebaba2dd8" xsi:nil="true"/>
    <TM_Documents_ProceduralState xmlns="a9359a40-f311-4999-9c73-bd7ebaba2dd8" xsi:nil="true"/>
    <TM_Documents_Source xmlns="a9359a40-f311-4999-9c73-bd7ebaba2d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8E28A-96ED-4D78-AF3A-4EEC57FF4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59a40-f311-4999-9c73-bd7ebaba2d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153970-2136-4AB0-8B73-FBFD46EB1CF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9359a40-f311-4999-9c73-bd7ebaba2dd8"/>
    <ds:schemaRef ds:uri="http://www.w3.org/XML/1998/namespace"/>
    <ds:schemaRef ds:uri="http://purl.org/dc/dcmitype/"/>
  </ds:schemaRefs>
</ds:datastoreItem>
</file>

<file path=customXml/itemProps3.xml><?xml version="1.0" encoding="utf-8"?>
<ds:datastoreItem xmlns:ds="http://schemas.openxmlformats.org/officeDocument/2006/customXml" ds:itemID="{9C74E1D1-7700-4BD4-84C5-A98D40E957B2}">
  <ds:schemaRefs>
    <ds:schemaRef ds:uri="http://schemas.microsoft.com/sharepoint/v3/contenttype/forms"/>
  </ds:schemaRefs>
</ds:datastoreItem>
</file>

<file path=customXml/itemProps4.xml><?xml version="1.0" encoding="utf-8"?>
<ds:datastoreItem xmlns:ds="http://schemas.openxmlformats.org/officeDocument/2006/customXml" ds:itemID="{F4173BB9-080A-4D25-B0FE-60CFA5418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4802</Words>
  <Characters>28338</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33074</CharactersWithSpaces>
  <SharedDoc>false</SharedDoc>
  <HLinks>
    <vt:vector size="6" baseType="variant">
      <vt:variant>
        <vt:i4>5177388</vt:i4>
      </vt:variant>
      <vt:variant>
        <vt:i4>0</vt:i4>
      </vt:variant>
      <vt:variant>
        <vt:i4>0</vt:i4>
      </vt:variant>
      <vt:variant>
        <vt:i4>5</vt:i4>
      </vt:variant>
      <vt:variant>
        <vt:lpwstr>mailto:dusan@zt-servis.cz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2016-11-14T09:29:00Z</dcterms:created>
  <dcterms:modified xsi:type="dcterms:W3CDTF">2017-01-02T09:45:00Z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0x010100ED1503153C2C3544ABECD9F4CE08C94300DC6090F869B83547B7F67C8BC8D0C000</vt:lpwstr>
  </property>
</Properties>
</file>